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231" w:rsidRPr="009E0AC6" w:rsidRDefault="009E0AC6" w:rsidP="009E0AC6">
      <w:pPr>
        <w:ind w:left="2340"/>
        <w:contextualSpacing/>
        <w:jc w:val="center"/>
        <w:rPr>
          <w:b/>
          <w:sz w:val="36"/>
        </w:rPr>
      </w:pPr>
      <w:r w:rsidRPr="009E0AC6">
        <w:rPr>
          <w:b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-238125</wp:posOffset>
            </wp:positionV>
            <wp:extent cx="1228725" cy="12994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99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0AC6">
        <w:rPr>
          <w:b/>
          <w:sz w:val="36"/>
        </w:rPr>
        <w:t>EMS and Logistics Board Report</w:t>
      </w:r>
    </w:p>
    <w:p w:rsidR="009E0AC6" w:rsidRPr="009E0AC6" w:rsidRDefault="009E0AC6" w:rsidP="009E0AC6">
      <w:pPr>
        <w:ind w:left="2340"/>
        <w:contextualSpacing/>
        <w:jc w:val="center"/>
        <w:rPr>
          <w:sz w:val="28"/>
        </w:rPr>
      </w:pPr>
      <w:r w:rsidRPr="009E0AC6">
        <w:rPr>
          <w:sz w:val="28"/>
        </w:rPr>
        <w:t>Division Chief Frank Ehrmantraut</w:t>
      </w:r>
    </w:p>
    <w:p w:rsidR="009E0AC6" w:rsidRDefault="00965298" w:rsidP="009E0AC6">
      <w:pPr>
        <w:ind w:left="2340"/>
        <w:contextualSpacing/>
        <w:jc w:val="center"/>
        <w:rPr>
          <w:sz w:val="28"/>
        </w:rPr>
      </w:pPr>
      <w:r>
        <w:rPr>
          <w:sz w:val="28"/>
        </w:rPr>
        <w:t>May</w:t>
      </w:r>
      <w:r w:rsidR="00A54590">
        <w:rPr>
          <w:sz w:val="28"/>
        </w:rPr>
        <w:t xml:space="preserve"> </w:t>
      </w:r>
      <w:r w:rsidR="006E2475">
        <w:rPr>
          <w:sz w:val="28"/>
        </w:rPr>
        <w:t>2023</w:t>
      </w:r>
    </w:p>
    <w:p w:rsidR="003A7C82" w:rsidRDefault="003A7C82" w:rsidP="009E0AC6">
      <w:pPr>
        <w:ind w:left="2340"/>
        <w:contextualSpacing/>
        <w:jc w:val="center"/>
        <w:rPr>
          <w:sz w:val="28"/>
        </w:rPr>
      </w:pPr>
    </w:p>
    <w:p w:rsidR="00572417" w:rsidRDefault="00965298" w:rsidP="00572417">
      <w:r>
        <w:rPr>
          <w:b/>
          <w:sz w:val="28"/>
        </w:rPr>
        <w:t>April’s</w:t>
      </w:r>
      <w:r w:rsidR="009E0AC6" w:rsidRPr="009E0AC6">
        <w:rPr>
          <w:b/>
          <w:sz w:val="28"/>
        </w:rPr>
        <w:t xml:space="preserve"> Events</w:t>
      </w:r>
    </w:p>
    <w:p w:rsidR="00E01BF8" w:rsidRPr="00E01BF8" w:rsidRDefault="00E01BF8" w:rsidP="00E01BF8">
      <w:pPr>
        <w:pStyle w:val="ListParagraph"/>
        <w:numPr>
          <w:ilvl w:val="0"/>
          <w:numId w:val="11"/>
        </w:numPr>
      </w:pPr>
      <w:r w:rsidRPr="00E01BF8">
        <w:t xml:space="preserve">Polk County Behavioral Health </w:t>
      </w:r>
      <w:r>
        <w:t>Final</w:t>
      </w:r>
      <w:r w:rsidRPr="00E01BF8">
        <w:t xml:space="preserve"> Meeting – </w:t>
      </w:r>
      <w:r w:rsidR="006D717C">
        <w:t>A meeting with all stakeholders to finalize the County’s plan for those suffering from behavioral health emergencies.</w:t>
      </w:r>
    </w:p>
    <w:p w:rsidR="004D6EB6" w:rsidRPr="00E01BF8" w:rsidRDefault="00E01BF8" w:rsidP="00C26CDC">
      <w:pPr>
        <w:pStyle w:val="ListParagraph"/>
        <w:numPr>
          <w:ilvl w:val="0"/>
          <w:numId w:val="11"/>
        </w:numPr>
        <w:rPr>
          <w:b/>
        </w:rPr>
      </w:pPr>
      <w:r>
        <w:t>State Stockpile PPE</w:t>
      </w:r>
      <w:r w:rsidR="00260338">
        <w:t xml:space="preserve"> Distribution</w:t>
      </w:r>
      <w:r>
        <w:t xml:space="preserve"> – The </w:t>
      </w:r>
      <w:r w:rsidR="00A94F50">
        <w:t>District received a large cache</w:t>
      </w:r>
      <w:r>
        <w:t xml:space="preserve"> of PPE from the one of the state’s stockpiles.  They are systematically reducing the stockpile on hand as the COVID Pandemic comes to an end.</w:t>
      </w:r>
    </w:p>
    <w:p w:rsidR="00E01BF8" w:rsidRPr="00E01BF8" w:rsidRDefault="00E01BF8" w:rsidP="00E01BF8">
      <w:pPr>
        <w:pStyle w:val="ListParagraph"/>
        <w:numPr>
          <w:ilvl w:val="0"/>
          <w:numId w:val="11"/>
        </w:numPr>
        <w:rPr>
          <w:b/>
        </w:rPr>
      </w:pPr>
      <w:r>
        <w:t xml:space="preserve">Officer’s Meeting – </w:t>
      </w:r>
      <w:r w:rsidR="00A94F50">
        <w:t>This is the quarterly meeting for all District Officers.</w:t>
      </w:r>
    </w:p>
    <w:p w:rsidR="00E01BF8" w:rsidRPr="00E01BF8" w:rsidRDefault="00E01BF8" w:rsidP="00C26CDC">
      <w:pPr>
        <w:pStyle w:val="ListParagraph"/>
        <w:numPr>
          <w:ilvl w:val="0"/>
          <w:numId w:val="11"/>
        </w:numPr>
        <w:rPr>
          <w:b/>
        </w:rPr>
      </w:pPr>
      <w:r>
        <w:t>ASA Revision Rebuttal – Chief Stange and I attended a virtual meeting with County Emergency Manger Dean Bender and ESCI to provide our concerns regarding the proposed ambulance service area rewrite.</w:t>
      </w:r>
    </w:p>
    <w:p w:rsidR="00E01BF8" w:rsidRPr="00E01BF8" w:rsidRDefault="00E01BF8" w:rsidP="00C26CDC">
      <w:pPr>
        <w:pStyle w:val="ListParagraph"/>
        <w:numPr>
          <w:ilvl w:val="0"/>
          <w:numId w:val="11"/>
        </w:numPr>
        <w:rPr>
          <w:b/>
        </w:rPr>
      </w:pPr>
      <w:r>
        <w:t xml:space="preserve">Tyler Train the Trainer – Tyler is the new dispatch software.  </w:t>
      </w:r>
      <w:r w:rsidR="006D717C">
        <w:t xml:space="preserve">This class familiarized attendees with the </w:t>
      </w:r>
      <w:r>
        <w:t>software and to be able to teach our members how it can be used most effectively.</w:t>
      </w:r>
    </w:p>
    <w:p w:rsidR="00E01BF8" w:rsidRPr="00260338" w:rsidRDefault="00E01BF8" w:rsidP="00C26CDC">
      <w:pPr>
        <w:pStyle w:val="ListParagraph"/>
        <w:numPr>
          <w:ilvl w:val="0"/>
          <w:numId w:val="11"/>
        </w:numPr>
        <w:rPr>
          <w:b/>
        </w:rPr>
      </w:pPr>
      <w:r>
        <w:t xml:space="preserve">Stroke Care Committee – This state committee is composed of several healthcare disciplines that are focused on stroke </w:t>
      </w:r>
      <w:r w:rsidR="006D717C">
        <w:t>care and</w:t>
      </w:r>
      <w:r w:rsidR="00260338">
        <w:t xml:space="preserve"> occasionally makes recommendations that impact </w:t>
      </w:r>
      <w:r w:rsidR="006D717C">
        <w:t>ambulance service agencies.</w:t>
      </w:r>
    </w:p>
    <w:p w:rsidR="00260338" w:rsidRPr="00260338" w:rsidRDefault="00260338" w:rsidP="00C26CDC">
      <w:pPr>
        <w:pStyle w:val="ListParagraph"/>
        <w:numPr>
          <w:ilvl w:val="0"/>
          <w:numId w:val="11"/>
        </w:numPr>
        <w:rPr>
          <w:b/>
        </w:rPr>
      </w:pPr>
      <w:r>
        <w:t xml:space="preserve">EMS Academy Simulation Meeting – The OHSU School of Nursing and PCFD are collaborating on a large exercise for the benefit of both organization’s members.  This meeting was to finalize </w:t>
      </w:r>
      <w:r w:rsidR="006D717C">
        <w:t>the plans for the event.</w:t>
      </w:r>
    </w:p>
    <w:p w:rsidR="00260338" w:rsidRPr="00260338" w:rsidRDefault="00260338" w:rsidP="00C26CDC">
      <w:pPr>
        <w:pStyle w:val="ListParagraph"/>
        <w:numPr>
          <w:ilvl w:val="0"/>
          <w:numId w:val="11"/>
        </w:numPr>
        <w:rPr>
          <w:b/>
        </w:rPr>
      </w:pPr>
      <w:r>
        <w:t>EMS for Children – This state committee review</w:t>
      </w:r>
      <w:r w:rsidR="006D717C">
        <w:t>s</w:t>
      </w:r>
      <w:r>
        <w:t xml:space="preserve"> pediatric prehospital care in the state and provide recommendations to Ambulance Service Agencies and providers that improves clinical care of children.</w:t>
      </w:r>
    </w:p>
    <w:p w:rsidR="00260338" w:rsidRPr="00A94F50" w:rsidRDefault="00260338" w:rsidP="00C26CDC">
      <w:pPr>
        <w:pStyle w:val="ListParagraph"/>
        <w:numPr>
          <w:ilvl w:val="0"/>
          <w:numId w:val="11"/>
        </w:numPr>
        <w:rPr>
          <w:b/>
        </w:rPr>
      </w:pPr>
      <w:r>
        <w:t xml:space="preserve">State EMS Committee – This group </w:t>
      </w:r>
      <w:r w:rsidR="00A94F50">
        <w:t>meets to advise Oregon Health Authority on matters related to EMS care.</w:t>
      </w:r>
    </w:p>
    <w:p w:rsidR="00A94F50" w:rsidRPr="00A94F50" w:rsidRDefault="00A94F50" w:rsidP="00C26CDC">
      <w:pPr>
        <w:pStyle w:val="ListParagraph"/>
        <w:numPr>
          <w:ilvl w:val="0"/>
          <w:numId w:val="11"/>
        </w:numPr>
        <w:rPr>
          <w:b/>
        </w:rPr>
      </w:pPr>
      <w:r>
        <w:t>Gregg Lander’s Retirement Ceremony –Gregg</w:t>
      </w:r>
      <w:r w:rsidR="00BF4FA6">
        <w:t xml:space="preserve"> Lander</w:t>
      </w:r>
      <w:r>
        <w:t xml:space="preserve"> was the chair for Chemeketa’s Paramedic Program and an impactful member of the EMS committee.  The EMS program hosted a retirement party and renamed their program’s most coveted award in his honor.</w:t>
      </w:r>
    </w:p>
    <w:p w:rsidR="00A94F50" w:rsidRPr="004D6EB6" w:rsidRDefault="00A94F50" w:rsidP="00C26CDC">
      <w:pPr>
        <w:pStyle w:val="ListParagraph"/>
        <w:numPr>
          <w:ilvl w:val="0"/>
          <w:numId w:val="11"/>
        </w:numPr>
        <w:rPr>
          <w:b/>
        </w:rPr>
      </w:pPr>
      <w:r>
        <w:t>Supporting Seniors – Chief Stange and I met with Independence City Councilor Shannon Corr, who had questions and was seeking support from PCFD as she worked toward obtaining AARP’s Liveable Community designation.</w:t>
      </w:r>
    </w:p>
    <w:p w:rsidR="004D6EB6" w:rsidRPr="006D717C" w:rsidRDefault="004D6EB6" w:rsidP="00C26CDC">
      <w:pPr>
        <w:pStyle w:val="ListParagraph"/>
        <w:numPr>
          <w:ilvl w:val="0"/>
          <w:numId w:val="11"/>
        </w:numPr>
        <w:rPr>
          <w:b/>
        </w:rPr>
      </w:pPr>
      <w:r>
        <w:t xml:space="preserve">NFA EMS Quality Management </w:t>
      </w:r>
      <w:r w:rsidR="005F56B0">
        <w:t>Class</w:t>
      </w:r>
      <w:r>
        <w:t xml:space="preserve">– I </w:t>
      </w:r>
      <w:r w:rsidR="00A94F50">
        <w:t>completed the final</w:t>
      </w:r>
      <w:r>
        <w:t xml:space="preserve"> two days </w:t>
      </w:r>
      <w:r w:rsidR="005F56B0">
        <w:t xml:space="preserve">of this </w:t>
      </w:r>
      <w:r>
        <w:t>Nati</w:t>
      </w:r>
      <w:r w:rsidR="00BF4FA6">
        <w:t xml:space="preserve">onal Fire Academy.  </w:t>
      </w:r>
      <w:r w:rsidR="00A94F50">
        <w:t>The District will be able to apply several of the concepts</w:t>
      </w:r>
      <w:r w:rsidR="00BF4FA6">
        <w:t xml:space="preserve"> learned</w:t>
      </w:r>
      <w:r w:rsidR="00A94F50">
        <w:t xml:space="preserve"> to our Quality Management Program.</w:t>
      </w:r>
    </w:p>
    <w:p w:rsidR="006D717C" w:rsidRPr="005F56B0" w:rsidRDefault="006D717C" w:rsidP="00C26CDC">
      <w:pPr>
        <w:pStyle w:val="ListParagraph"/>
        <w:numPr>
          <w:ilvl w:val="0"/>
          <w:numId w:val="11"/>
        </w:numPr>
        <w:rPr>
          <w:b/>
        </w:rPr>
      </w:pPr>
      <w:r>
        <w:t xml:space="preserve">Oregon Registry for Emergency Medical Services Training – OREMS provides prehospital and emergency room providers with access to </w:t>
      </w:r>
      <w:r w:rsidR="00BD33CF">
        <w:t>registries that contain emergency medical treatment information</w:t>
      </w:r>
      <w:r>
        <w:t xml:space="preserve">.  The OREMS program is the first in the nation that allows providers direct access to </w:t>
      </w:r>
      <w:r w:rsidR="00BD33CF">
        <w:t>the registries.</w:t>
      </w:r>
      <w:r>
        <w:t xml:space="preserve">  We are </w:t>
      </w:r>
      <w:r w:rsidR="00BD33CF">
        <w:t>one of the first agencies to participate.</w:t>
      </w:r>
    </w:p>
    <w:p w:rsidR="00BD33CF" w:rsidRPr="00BD33CF" w:rsidRDefault="005F56B0" w:rsidP="005B0425">
      <w:pPr>
        <w:pStyle w:val="ListParagraph"/>
        <w:numPr>
          <w:ilvl w:val="0"/>
          <w:numId w:val="11"/>
        </w:numPr>
        <w:rPr>
          <w:b/>
          <w:sz w:val="28"/>
        </w:rPr>
      </w:pPr>
      <w:r>
        <w:t xml:space="preserve">EMS Drill – </w:t>
      </w:r>
      <w:r w:rsidR="00A94F50">
        <w:t xml:space="preserve">Dr. Lucas presented on 12 lead review and STEMI recognition to our paramedics.  </w:t>
      </w:r>
      <w:r w:rsidR="00BD33CF" w:rsidRPr="00BD33CF">
        <w:t xml:space="preserve">This is an advanced diagnostic skill </w:t>
      </w:r>
      <w:r w:rsidR="00BD33CF">
        <w:t>that recognizes heart attacks that require immediate treatment or risk significant disability or death</w:t>
      </w:r>
      <w:r w:rsidR="00BD33CF" w:rsidRPr="00BD33CF">
        <w:t>.</w:t>
      </w:r>
      <w:r w:rsidR="00BD33CF">
        <w:t xml:space="preserve">  </w:t>
      </w:r>
      <w:r w:rsidR="00A94F50">
        <w:t xml:space="preserve">Cpt Shellito facilitated skills practice and evaluation with our EMTs.  </w:t>
      </w:r>
    </w:p>
    <w:p w:rsidR="00BD33CF" w:rsidRPr="00BD33CF" w:rsidRDefault="00BD33CF" w:rsidP="005B0425">
      <w:pPr>
        <w:pStyle w:val="ListParagraph"/>
        <w:numPr>
          <w:ilvl w:val="0"/>
          <w:numId w:val="11"/>
        </w:numPr>
        <w:rPr>
          <w:b/>
          <w:sz w:val="28"/>
        </w:rPr>
      </w:pPr>
      <w:r>
        <w:t>Oregon Health Authority Licenses – The District submitted our annual renewal for the ambulance service and vehicle licenses.</w:t>
      </w:r>
    </w:p>
    <w:p w:rsidR="009E0AC6" w:rsidRPr="00BD33CF" w:rsidRDefault="009E0AC6" w:rsidP="00BD33CF">
      <w:pPr>
        <w:rPr>
          <w:b/>
          <w:sz w:val="28"/>
        </w:rPr>
      </w:pPr>
      <w:r w:rsidRPr="00BD33CF">
        <w:rPr>
          <w:b/>
          <w:sz w:val="28"/>
        </w:rPr>
        <w:t>Apparatus Updates</w:t>
      </w:r>
    </w:p>
    <w:p w:rsidR="005F56B0" w:rsidRDefault="00BD33CF" w:rsidP="00CB3532">
      <w:pPr>
        <w:pStyle w:val="ListParagraph"/>
        <w:numPr>
          <w:ilvl w:val="0"/>
          <w:numId w:val="11"/>
        </w:numPr>
      </w:pPr>
      <w:r>
        <w:t>E473</w:t>
      </w:r>
      <w:r w:rsidR="0068051B">
        <w:t xml:space="preserve"> (E93)</w:t>
      </w:r>
      <w:r>
        <w:t xml:space="preserve"> – Currently getting repairs from two collisions that occurred ten months ago.  It will be out of service for a few weeks while the repairs are completed.</w:t>
      </w:r>
    </w:p>
    <w:p w:rsidR="00BD33CF" w:rsidRDefault="0068051B" w:rsidP="00CB3532">
      <w:pPr>
        <w:pStyle w:val="ListParagraph"/>
        <w:numPr>
          <w:ilvl w:val="0"/>
          <w:numId w:val="11"/>
        </w:numPr>
      </w:pPr>
      <w:r>
        <w:t>E471 (E41) – Coolant leak that was fixed quickly.</w:t>
      </w:r>
    </w:p>
    <w:p w:rsidR="0068051B" w:rsidRDefault="0068051B" w:rsidP="0068051B">
      <w:pPr>
        <w:pStyle w:val="ListParagraph"/>
        <w:numPr>
          <w:ilvl w:val="0"/>
          <w:numId w:val="11"/>
        </w:numPr>
      </w:pPr>
      <w:r>
        <w:t>T437 (T41) – Tank to pump valve was replaced.</w:t>
      </w:r>
    </w:p>
    <w:p w:rsidR="005F56B0" w:rsidRDefault="005F56B0">
      <w:pPr>
        <w:rPr>
          <w:b/>
          <w:sz w:val="28"/>
        </w:rPr>
      </w:pPr>
      <w:r>
        <w:rPr>
          <w:b/>
          <w:sz w:val="28"/>
        </w:rPr>
        <w:br w:type="page"/>
      </w:r>
    </w:p>
    <w:p w:rsidR="005E3AEB" w:rsidRDefault="006E2475" w:rsidP="002E71FF">
      <w:pPr>
        <w:jc w:val="center"/>
        <w:rPr>
          <w:b/>
          <w:sz w:val="28"/>
        </w:rPr>
      </w:pPr>
      <w:r w:rsidRPr="005E3AEB">
        <w:rPr>
          <w:b/>
          <w:sz w:val="28"/>
        </w:rPr>
        <w:lastRenderedPageBreak/>
        <w:t>EMS Performan</w:t>
      </w:r>
      <w:r w:rsidR="005E3AEB">
        <w:rPr>
          <w:b/>
          <w:sz w:val="28"/>
        </w:rPr>
        <w:t>ce</w:t>
      </w:r>
    </w:p>
    <w:p w:rsidR="00957F7C" w:rsidRDefault="00957F7C" w:rsidP="002E71FF">
      <w:pPr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70697</wp:posOffset>
            </wp:positionV>
            <wp:extent cx="6858000" cy="379476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8" t="34" r="28" b="72"/>
                    <a:stretch/>
                  </pic:blipFill>
                  <pic:spPr bwMode="auto">
                    <a:xfrm>
                      <a:off x="0" y="0"/>
                      <a:ext cx="6858000" cy="379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0C78" w:rsidRDefault="00260C78" w:rsidP="005E3AEB"/>
    <w:p w:rsidR="00C6491B" w:rsidRDefault="00957F7C" w:rsidP="005E3AE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-91889</wp:posOffset>
            </wp:positionH>
            <wp:positionV relativeFrom="paragraph">
              <wp:posOffset>5110666</wp:posOffset>
            </wp:positionV>
            <wp:extent cx="2519582" cy="236696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48" t="2558" r="13457" b="2301"/>
                    <a:stretch/>
                  </pic:blipFill>
                  <pic:spPr bwMode="auto">
                    <a:xfrm>
                      <a:off x="0" y="0"/>
                      <a:ext cx="2519582" cy="2366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3264183</wp:posOffset>
            </wp:positionV>
            <wp:extent cx="6858000" cy="1764792"/>
            <wp:effectExtent l="0" t="0" r="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5" t="-1703" r="-537" b="-1829"/>
                    <a:stretch/>
                  </pic:blipFill>
                  <pic:spPr bwMode="auto">
                    <a:xfrm>
                      <a:off x="0" y="0"/>
                      <a:ext cx="6858000" cy="1764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2442210</wp:posOffset>
            </wp:positionH>
            <wp:positionV relativeFrom="paragraph">
              <wp:posOffset>5163185</wp:posOffset>
            </wp:positionV>
            <wp:extent cx="4476144" cy="2874873"/>
            <wp:effectExtent l="0" t="0" r="635" b="190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144" cy="2874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6491B" w:rsidSect="005E3A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3BC" w:rsidRDefault="00C663BC" w:rsidP="00C663BC">
      <w:pPr>
        <w:spacing w:after="0" w:line="240" w:lineRule="auto"/>
      </w:pPr>
      <w:r>
        <w:separator/>
      </w:r>
    </w:p>
  </w:endnote>
  <w:endnote w:type="continuationSeparator" w:id="0">
    <w:p w:rsidR="00C663BC" w:rsidRDefault="00C663BC" w:rsidP="00C6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3BC" w:rsidRDefault="00C663BC" w:rsidP="00C663BC">
      <w:pPr>
        <w:spacing w:after="0" w:line="240" w:lineRule="auto"/>
      </w:pPr>
      <w:r>
        <w:separator/>
      </w:r>
    </w:p>
  </w:footnote>
  <w:footnote w:type="continuationSeparator" w:id="0">
    <w:p w:rsidR="00C663BC" w:rsidRDefault="00C663BC" w:rsidP="00C66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2959"/>
    <w:multiLevelType w:val="hybridMultilevel"/>
    <w:tmpl w:val="F94EAED6"/>
    <w:lvl w:ilvl="0" w:tplc="6B089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D5315"/>
    <w:multiLevelType w:val="hybridMultilevel"/>
    <w:tmpl w:val="2A88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332B"/>
    <w:multiLevelType w:val="hybridMultilevel"/>
    <w:tmpl w:val="926CD34A"/>
    <w:lvl w:ilvl="0" w:tplc="35766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051EB"/>
    <w:multiLevelType w:val="hybridMultilevel"/>
    <w:tmpl w:val="0054F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36F34"/>
    <w:multiLevelType w:val="hybridMultilevel"/>
    <w:tmpl w:val="68A29E38"/>
    <w:lvl w:ilvl="0" w:tplc="1D00DA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C22CD"/>
    <w:multiLevelType w:val="hybridMultilevel"/>
    <w:tmpl w:val="924E34D2"/>
    <w:lvl w:ilvl="0" w:tplc="53C62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9732B"/>
    <w:multiLevelType w:val="hybridMultilevel"/>
    <w:tmpl w:val="FE800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82816"/>
    <w:multiLevelType w:val="hybridMultilevel"/>
    <w:tmpl w:val="0E1C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45AD4"/>
    <w:multiLevelType w:val="hybridMultilevel"/>
    <w:tmpl w:val="9B4E8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0D7849"/>
    <w:multiLevelType w:val="hybridMultilevel"/>
    <w:tmpl w:val="C7E64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C437B"/>
    <w:multiLevelType w:val="hybridMultilevel"/>
    <w:tmpl w:val="23689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C6"/>
    <w:rsid w:val="0001286B"/>
    <w:rsid w:val="00046997"/>
    <w:rsid w:val="000A26AE"/>
    <w:rsid w:val="000A331A"/>
    <w:rsid w:val="00123F82"/>
    <w:rsid w:val="0013318B"/>
    <w:rsid w:val="00260338"/>
    <w:rsid w:val="00260C78"/>
    <w:rsid w:val="002A073C"/>
    <w:rsid w:val="002C70C0"/>
    <w:rsid w:val="002D4AFF"/>
    <w:rsid w:val="002E71FF"/>
    <w:rsid w:val="003176D9"/>
    <w:rsid w:val="00321B85"/>
    <w:rsid w:val="00327739"/>
    <w:rsid w:val="00365174"/>
    <w:rsid w:val="003A7C82"/>
    <w:rsid w:val="003D46F3"/>
    <w:rsid w:val="00476F05"/>
    <w:rsid w:val="004928F0"/>
    <w:rsid w:val="00497BAD"/>
    <w:rsid w:val="004D6EB6"/>
    <w:rsid w:val="00511417"/>
    <w:rsid w:val="00556171"/>
    <w:rsid w:val="00572417"/>
    <w:rsid w:val="00584EE4"/>
    <w:rsid w:val="005C075B"/>
    <w:rsid w:val="005E3AEB"/>
    <w:rsid w:val="005F56B0"/>
    <w:rsid w:val="0060093C"/>
    <w:rsid w:val="00601C68"/>
    <w:rsid w:val="00630804"/>
    <w:rsid w:val="0068051B"/>
    <w:rsid w:val="00694649"/>
    <w:rsid w:val="006D717C"/>
    <w:rsid w:val="006E2475"/>
    <w:rsid w:val="00787FF9"/>
    <w:rsid w:val="007A2B9B"/>
    <w:rsid w:val="007D2657"/>
    <w:rsid w:val="007E4262"/>
    <w:rsid w:val="008202E8"/>
    <w:rsid w:val="00857087"/>
    <w:rsid w:val="00863D94"/>
    <w:rsid w:val="008C1D1B"/>
    <w:rsid w:val="008D2986"/>
    <w:rsid w:val="008F6947"/>
    <w:rsid w:val="00903BF6"/>
    <w:rsid w:val="00937FEE"/>
    <w:rsid w:val="0095544E"/>
    <w:rsid w:val="00957F7C"/>
    <w:rsid w:val="00965298"/>
    <w:rsid w:val="00975A14"/>
    <w:rsid w:val="009D39E0"/>
    <w:rsid w:val="009E0AC6"/>
    <w:rsid w:val="00A54590"/>
    <w:rsid w:val="00A571E5"/>
    <w:rsid w:val="00A94F50"/>
    <w:rsid w:val="00AB2BCB"/>
    <w:rsid w:val="00AF66B2"/>
    <w:rsid w:val="00B17151"/>
    <w:rsid w:val="00B603BE"/>
    <w:rsid w:val="00B667D8"/>
    <w:rsid w:val="00B804AF"/>
    <w:rsid w:val="00BD33CF"/>
    <w:rsid w:val="00BE7EB6"/>
    <w:rsid w:val="00BF4FA6"/>
    <w:rsid w:val="00C0606A"/>
    <w:rsid w:val="00C22FD0"/>
    <w:rsid w:val="00C26CDC"/>
    <w:rsid w:val="00C27671"/>
    <w:rsid w:val="00C6491B"/>
    <w:rsid w:val="00C663BC"/>
    <w:rsid w:val="00CA4A05"/>
    <w:rsid w:val="00CB3532"/>
    <w:rsid w:val="00D14297"/>
    <w:rsid w:val="00D64986"/>
    <w:rsid w:val="00D65934"/>
    <w:rsid w:val="00DC239D"/>
    <w:rsid w:val="00E01BF8"/>
    <w:rsid w:val="00E2214C"/>
    <w:rsid w:val="00E9248E"/>
    <w:rsid w:val="00EA1603"/>
    <w:rsid w:val="00EA4C42"/>
    <w:rsid w:val="00EA681A"/>
    <w:rsid w:val="00F11231"/>
    <w:rsid w:val="00F57369"/>
    <w:rsid w:val="00F66893"/>
    <w:rsid w:val="00F84835"/>
    <w:rsid w:val="00F9232C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302550DE"/>
  <w15:chartTrackingRefBased/>
  <w15:docId w15:val="{B5803479-6B9F-4E6C-8A52-662A5D3B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6F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6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3BC"/>
  </w:style>
  <w:style w:type="paragraph" w:styleId="Footer">
    <w:name w:val="footer"/>
    <w:basedOn w:val="Normal"/>
    <w:link w:val="FooterChar"/>
    <w:uiPriority w:val="99"/>
    <w:unhideWhenUsed/>
    <w:rsid w:val="00C66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PolkFireDistrict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Ehrmantraut</dc:creator>
  <cp:keywords/>
  <dc:description/>
  <cp:lastModifiedBy>Frank Ehrmantraut</cp:lastModifiedBy>
  <cp:revision>6</cp:revision>
  <cp:lastPrinted>2023-01-04T22:40:00Z</cp:lastPrinted>
  <dcterms:created xsi:type="dcterms:W3CDTF">2023-04-28T17:34:00Z</dcterms:created>
  <dcterms:modified xsi:type="dcterms:W3CDTF">2023-05-01T19:49:00Z</dcterms:modified>
</cp:coreProperties>
</file>