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31" w:rsidRPr="0001059A" w:rsidRDefault="009E0AC6" w:rsidP="009E0AC6">
      <w:pPr>
        <w:ind w:left="2340"/>
        <w:contextualSpacing/>
        <w:jc w:val="center"/>
        <w:rPr>
          <w:sz w:val="36"/>
        </w:rPr>
      </w:pPr>
      <w:r w:rsidRPr="0001059A">
        <w:rPr>
          <w:noProof/>
          <w:sz w:val="24"/>
        </w:rPr>
        <w:drawing>
          <wp:anchor distT="0" distB="0" distL="114300" distR="114300" simplePos="0" relativeHeight="251658240" behindDoc="1" locked="0" layoutInCell="1" allowOverlap="1">
            <wp:simplePos x="0" y="0"/>
            <wp:positionH relativeFrom="margin">
              <wp:posOffset>0</wp:posOffset>
            </wp:positionH>
            <wp:positionV relativeFrom="paragraph">
              <wp:posOffset>-238125</wp:posOffset>
            </wp:positionV>
            <wp:extent cx="1228725" cy="1299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99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059A">
        <w:rPr>
          <w:sz w:val="36"/>
        </w:rPr>
        <w:t>EMS and Logistics Board Report</w:t>
      </w:r>
    </w:p>
    <w:p w:rsidR="009E0AC6" w:rsidRPr="0001059A" w:rsidRDefault="009E0AC6" w:rsidP="009E0AC6">
      <w:pPr>
        <w:ind w:left="2340"/>
        <w:contextualSpacing/>
        <w:jc w:val="center"/>
        <w:rPr>
          <w:sz w:val="28"/>
        </w:rPr>
      </w:pPr>
      <w:r w:rsidRPr="0001059A">
        <w:rPr>
          <w:sz w:val="28"/>
        </w:rPr>
        <w:t>Division Chief Frank Ehrmantraut</w:t>
      </w:r>
    </w:p>
    <w:p w:rsidR="009E0AC6" w:rsidRPr="0001059A" w:rsidRDefault="00C72DBA" w:rsidP="009E0AC6">
      <w:pPr>
        <w:ind w:left="2340"/>
        <w:contextualSpacing/>
        <w:jc w:val="center"/>
        <w:rPr>
          <w:sz w:val="28"/>
        </w:rPr>
      </w:pPr>
      <w:r>
        <w:rPr>
          <w:sz w:val="28"/>
        </w:rPr>
        <w:t>November</w:t>
      </w:r>
      <w:r w:rsidR="00A54590" w:rsidRPr="0001059A">
        <w:rPr>
          <w:sz w:val="28"/>
        </w:rPr>
        <w:t xml:space="preserve"> </w:t>
      </w:r>
      <w:r w:rsidR="006E2475" w:rsidRPr="0001059A">
        <w:rPr>
          <w:sz w:val="28"/>
        </w:rPr>
        <w:t>202</w:t>
      </w:r>
      <w:r w:rsidR="00990EF2" w:rsidRPr="0001059A">
        <w:rPr>
          <w:sz w:val="28"/>
        </w:rPr>
        <w:t>4</w:t>
      </w:r>
    </w:p>
    <w:p w:rsidR="003A7C82" w:rsidRPr="0001059A" w:rsidRDefault="003A7C82" w:rsidP="009E0AC6">
      <w:pPr>
        <w:ind w:left="2340"/>
        <w:contextualSpacing/>
        <w:jc w:val="center"/>
        <w:rPr>
          <w:sz w:val="28"/>
        </w:rPr>
      </w:pPr>
    </w:p>
    <w:p w:rsidR="0099553E" w:rsidRPr="0001059A" w:rsidRDefault="0099553E" w:rsidP="00572417">
      <w:pPr>
        <w:rPr>
          <w:sz w:val="28"/>
        </w:rPr>
      </w:pPr>
    </w:p>
    <w:p w:rsidR="00572417" w:rsidRPr="0001059A" w:rsidRDefault="0041680C" w:rsidP="00572417">
      <w:pPr>
        <w:rPr>
          <w:sz w:val="28"/>
        </w:rPr>
      </w:pPr>
      <w:r>
        <w:rPr>
          <w:sz w:val="28"/>
        </w:rPr>
        <w:t>October’s</w:t>
      </w:r>
      <w:r w:rsidR="009E0AC6" w:rsidRPr="0001059A">
        <w:rPr>
          <w:sz w:val="28"/>
        </w:rPr>
        <w:t xml:space="preserve"> Events</w:t>
      </w:r>
    </w:p>
    <w:p w:rsidR="00DD5891" w:rsidRDefault="00DD5891" w:rsidP="0041680C">
      <w:pPr>
        <w:pStyle w:val="ListParagraph"/>
        <w:numPr>
          <w:ilvl w:val="0"/>
          <w:numId w:val="26"/>
        </w:numPr>
        <w:rPr>
          <w:sz w:val="24"/>
        </w:rPr>
      </w:pPr>
      <w:r>
        <w:rPr>
          <w:sz w:val="24"/>
        </w:rPr>
        <w:t>EMR Class – A select group of our firefighters and others from around the region are participating in a grant funded EMR class hosted by Polk County Fire District. This class consists of approximately 40 hours of online training followed by 20 hours of in person learning.</w:t>
      </w:r>
    </w:p>
    <w:p w:rsidR="0041680C" w:rsidRDefault="005F5E29" w:rsidP="0041680C">
      <w:pPr>
        <w:pStyle w:val="ListParagraph"/>
        <w:numPr>
          <w:ilvl w:val="0"/>
          <w:numId w:val="26"/>
        </w:numPr>
        <w:rPr>
          <w:sz w:val="24"/>
        </w:rPr>
      </w:pPr>
      <w:r>
        <w:rPr>
          <w:sz w:val="24"/>
        </w:rPr>
        <w:t>Blood Drive – The District hosted an American Red Cross blood drive. Our site is consistently one of the top performers in the region.</w:t>
      </w:r>
    </w:p>
    <w:p w:rsidR="005F5E29" w:rsidRDefault="005F5E29" w:rsidP="0041680C">
      <w:pPr>
        <w:pStyle w:val="ListParagraph"/>
        <w:numPr>
          <w:ilvl w:val="0"/>
          <w:numId w:val="26"/>
        </w:numPr>
        <w:rPr>
          <w:sz w:val="24"/>
        </w:rPr>
      </w:pPr>
      <w:r>
        <w:rPr>
          <w:sz w:val="24"/>
        </w:rPr>
        <w:t xml:space="preserve">OFCA EMS Section – This meeting is a subgroup of the Oregon Fire Chief’s Association that focuses on EMS advocacy and leadership education in Oregon. </w:t>
      </w:r>
    </w:p>
    <w:p w:rsidR="005F5E29" w:rsidRDefault="005F5E29" w:rsidP="0041680C">
      <w:pPr>
        <w:pStyle w:val="ListParagraph"/>
        <w:numPr>
          <w:ilvl w:val="0"/>
          <w:numId w:val="26"/>
        </w:numPr>
        <w:rPr>
          <w:sz w:val="24"/>
        </w:rPr>
      </w:pPr>
      <w:r>
        <w:rPr>
          <w:sz w:val="24"/>
        </w:rPr>
        <w:t xml:space="preserve">Oregon EMS Conference – Chief Ehrmantraut attended and presented at the Oregon EMS Conference. </w:t>
      </w:r>
    </w:p>
    <w:p w:rsidR="0030462E" w:rsidRDefault="0030462E" w:rsidP="0030462E">
      <w:pPr>
        <w:pStyle w:val="ListParagraph"/>
        <w:numPr>
          <w:ilvl w:val="0"/>
          <w:numId w:val="26"/>
        </w:numPr>
        <w:rPr>
          <w:sz w:val="24"/>
        </w:rPr>
      </w:pPr>
      <w:r>
        <w:rPr>
          <w:sz w:val="24"/>
        </w:rPr>
        <w:t>ESO Regional User Group – This annual training is held in Seattle and provides access to ESO executives and developers. It is also an opportunity to network with agencies from across the PNW that share similar agency visions.</w:t>
      </w:r>
    </w:p>
    <w:p w:rsidR="00E15EB2" w:rsidRDefault="0030462E" w:rsidP="0030462E">
      <w:pPr>
        <w:pStyle w:val="ListParagraph"/>
        <w:numPr>
          <w:ilvl w:val="0"/>
          <w:numId w:val="26"/>
        </w:numPr>
        <w:rPr>
          <w:sz w:val="24"/>
        </w:rPr>
      </w:pPr>
      <w:r>
        <w:rPr>
          <w:sz w:val="24"/>
        </w:rPr>
        <w:t>Stroke Care Committee/EMS for Children/State EMS Committee/State Trauma Advisory Board – These groups provided recommendation</w:t>
      </w:r>
      <w:r w:rsidR="00E15EB2">
        <w:rPr>
          <w:sz w:val="24"/>
        </w:rPr>
        <w:t xml:space="preserve">s to Oregon Health Authority on their respective subjects. They </w:t>
      </w:r>
      <w:r w:rsidR="00F1245B">
        <w:rPr>
          <w:sz w:val="24"/>
        </w:rPr>
        <w:t xml:space="preserve">are being revamped to align with </w:t>
      </w:r>
      <w:r w:rsidR="00E15EB2">
        <w:rPr>
          <w:sz w:val="24"/>
        </w:rPr>
        <w:t>Oregon EMS Modernization taking effect January 1</w:t>
      </w:r>
      <w:r w:rsidR="00E15EB2" w:rsidRPr="00E15EB2">
        <w:rPr>
          <w:sz w:val="24"/>
          <w:vertAlign w:val="superscript"/>
        </w:rPr>
        <w:t>st</w:t>
      </w:r>
      <w:r w:rsidR="00E15EB2">
        <w:rPr>
          <w:sz w:val="24"/>
        </w:rPr>
        <w:t>, 2025. The modernization process will continue the work of those groups, but in a new format that formalizes their relationship with each other and better empowers them to take action.</w:t>
      </w:r>
    </w:p>
    <w:p w:rsidR="0030462E" w:rsidRDefault="00E15EB2" w:rsidP="0030462E">
      <w:pPr>
        <w:pStyle w:val="ListParagraph"/>
        <w:numPr>
          <w:ilvl w:val="0"/>
          <w:numId w:val="26"/>
        </w:numPr>
        <w:rPr>
          <w:sz w:val="24"/>
        </w:rPr>
      </w:pPr>
      <w:r>
        <w:rPr>
          <w:sz w:val="24"/>
        </w:rPr>
        <w:t xml:space="preserve">Polk ASA Committee – The County of Polk submitted a first draft of the ambulance service plan to Oregon Health Authority </w:t>
      </w:r>
      <w:r w:rsidR="00511085">
        <w:rPr>
          <w:sz w:val="24"/>
        </w:rPr>
        <w:t>for</w:t>
      </w:r>
      <w:r>
        <w:rPr>
          <w:sz w:val="24"/>
        </w:rPr>
        <w:t xml:space="preserve"> feedback. We expect that changes will be necessary after their review. </w:t>
      </w:r>
    </w:p>
    <w:p w:rsidR="00F1245B" w:rsidRDefault="00F1245B" w:rsidP="0030462E">
      <w:pPr>
        <w:pStyle w:val="ListParagraph"/>
        <w:numPr>
          <w:ilvl w:val="0"/>
          <w:numId w:val="26"/>
        </w:numPr>
        <w:rPr>
          <w:sz w:val="24"/>
        </w:rPr>
      </w:pPr>
      <w:r>
        <w:rPr>
          <w:sz w:val="24"/>
        </w:rPr>
        <w:t>Area Trauma Advisory Board – This regional group of EMS and hospital providers meet to measure and improve the trauma system in our healthcare region.</w:t>
      </w:r>
    </w:p>
    <w:p w:rsidR="00F1245B" w:rsidRDefault="00F1245B" w:rsidP="0030462E">
      <w:pPr>
        <w:pStyle w:val="ListParagraph"/>
        <w:numPr>
          <w:ilvl w:val="0"/>
          <w:numId w:val="26"/>
        </w:numPr>
        <w:rPr>
          <w:sz w:val="24"/>
        </w:rPr>
      </w:pPr>
      <w:r>
        <w:rPr>
          <w:sz w:val="24"/>
        </w:rPr>
        <w:t>Chemeketa Advisory Committee – This group provides oversight to the EMS program at Chemeketa Community College as part of their accreditation.</w:t>
      </w:r>
    </w:p>
    <w:p w:rsidR="00F1245B" w:rsidRPr="0030462E" w:rsidRDefault="001D433E" w:rsidP="0030462E">
      <w:pPr>
        <w:pStyle w:val="ListParagraph"/>
        <w:numPr>
          <w:ilvl w:val="0"/>
          <w:numId w:val="26"/>
        </w:numPr>
        <w:rPr>
          <w:sz w:val="24"/>
        </w:rPr>
      </w:pPr>
      <w:r>
        <w:rPr>
          <w:sz w:val="24"/>
        </w:rPr>
        <w:t>Regional Protocol Development – Representatives from Polk County Fire District and Dallas Fire &amp; EMS meet regularly with Dr. Lucas to review EMS protocols and make improvements.</w:t>
      </w:r>
    </w:p>
    <w:p w:rsidR="009E0AC6" w:rsidRPr="0001059A" w:rsidRDefault="009E0AC6" w:rsidP="00A63DBA">
      <w:pPr>
        <w:rPr>
          <w:sz w:val="28"/>
        </w:rPr>
      </w:pPr>
      <w:r w:rsidRPr="0001059A">
        <w:rPr>
          <w:sz w:val="28"/>
        </w:rPr>
        <w:t>Apparatus Updates</w:t>
      </w:r>
    </w:p>
    <w:p w:rsidR="00C06DC2" w:rsidRDefault="001D433E" w:rsidP="0041680C">
      <w:pPr>
        <w:pStyle w:val="ListParagraph"/>
        <w:numPr>
          <w:ilvl w:val="0"/>
          <w:numId w:val="25"/>
        </w:numPr>
        <w:rPr>
          <w:sz w:val="24"/>
        </w:rPr>
      </w:pPr>
      <w:r>
        <w:rPr>
          <w:sz w:val="24"/>
        </w:rPr>
        <w:t xml:space="preserve">E469 </w:t>
      </w:r>
      <w:r w:rsidR="00287E40">
        <w:rPr>
          <w:sz w:val="24"/>
        </w:rPr>
        <w:t>– Battery switch replaced after it failed.</w:t>
      </w:r>
    </w:p>
    <w:p w:rsidR="00287E40" w:rsidRDefault="00287E40" w:rsidP="0041680C">
      <w:pPr>
        <w:pStyle w:val="ListParagraph"/>
        <w:numPr>
          <w:ilvl w:val="0"/>
          <w:numId w:val="25"/>
        </w:numPr>
        <w:rPr>
          <w:sz w:val="24"/>
        </w:rPr>
      </w:pPr>
      <w:r>
        <w:rPr>
          <w:sz w:val="24"/>
        </w:rPr>
        <w:t>E461 – New engine belt, oil and exhaust leak were fixed</w:t>
      </w:r>
    </w:p>
    <w:p w:rsidR="00287E40" w:rsidRDefault="00287E40" w:rsidP="0041680C">
      <w:pPr>
        <w:pStyle w:val="ListParagraph"/>
        <w:numPr>
          <w:ilvl w:val="0"/>
          <w:numId w:val="25"/>
        </w:numPr>
        <w:rPr>
          <w:sz w:val="24"/>
        </w:rPr>
      </w:pPr>
      <w:r>
        <w:rPr>
          <w:sz w:val="24"/>
        </w:rPr>
        <w:t>S468 – Oil change and inspection</w:t>
      </w:r>
    </w:p>
    <w:p w:rsidR="00287E40" w:rsidRPr="00DD5891" w:rsidRDefault="00287E40" w:rsidP="00DD5891">
      <w:pPr>
        <w:pStyle w:val="ListParagraph"/>
        <w:numPr>
          <w:ilvl w:val="0"/>
          <w:numId w:val="25"/>
        </w:numPr>
        <w:rPr>
          <w:sz w:val="24"/>
        </w:rPr>
      </w:pPr>
      <w:r>
        <w:rPr>
          <w:sz w:val="24"/>
        </w:rPr>
        <w:t>S406 – Oil change and inspection</w:t>
      </w:r>
    </w:p>
    <w:p w:rsidR="005E6CB3" w:rsidRPr="0001059A" w:rsidRDefault="005F56B0" w:rsidP="00BE16D4">
      <w:pPr>
        <w:sectPr w:rsidR="005E6CB3" w:rsidRPr="0001059A" w:rsidSect="005E3AEB">
          <w:pgSz w:w="12240" w:h="15840"/>
          <w:pgMar w:top="720" w:right="720" w:bottom="720" w:left="720" w:header="720" w:footer="720" w:gutter="0"/>
          <w:cols w:space="720"/>
          <w:docGrid w:linePitch="360"/>
        </w:sectPr>
      </w:pPr>
      <w:r w:rsidRPr="0001059A">
        <w:br w:type="page"/>
      </w:r>
    </w:p>
    <w:p w:rsidR="000F5AB4" w:rsidRPr="0001059A" w:rsidRDefault="00C72DBA" w:rsidP="00447994">
      <w:r>
        <w:rPr>
          <w:noProof/>
        </w:rPr>
        <w:lastRenderedPageBreak/>
        <w:drawing>
          <wp:anchor distT="0" distB="0" distL="114300" distR="114300" simplePos="0" relativeHeight="251675648" behindDoc="1" locked="0" layoutInCell="1" allowOverlap="1">
            <wp:simplePos x="0" y="0"/>
            <wp:positionH relativeFrom="column">
              <wp:posOffset>5523213</wp:posOffset>
            </wp:positionH>
            <wp:positionV relativeFrom="paragraph">
              <wp:posOffset>-473676</wp:posOffset>
            </wp:positionV>
            <wp:extent cx="4068788" cy="3888260"/>
            <wp:effectExtent l="0" t="0" r="8255" b="17145"/>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simplePos x="0" y="0"/>
            <wp:positionH relativeFrom="column">
              <wp:posOffset>-448961</wp:posOffset>
            </wp:positionH>
            <wp:positionV relativeFrom="paragraph">
              <wp:posOffset>-473675</wp:posOffset>
            </wp:positionV>
            <wp:extent cx="5972432" cy="3886200"/>
            <wp:effectExtent l="0" t="0" r="9525"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0F5AB4" w:rsidRPr="0001059A" w:rsidRDefault="000F5AB4" w:rsidP="00447994"/>
    <w:p w:rsidR="000F5AB4" w:rsidRPr="0001059A" w:rsidRDefault="000F5AB4" w:rsidP="00447994"/>
    <w:p w:rsidR="000F5AB4" w:rsidRPr="0001059A" w:rsidRDefault="000F5AB4" w:rsidP="00447994"/>
    <w:p w:rsidR="000F5AB4" w:rsidRPr="0001059A" w:rsidRDefault="000F5AB4" w:rsidP="00447994"/>
    <w:p w:rsidR="000F5AB4" w:rsidRPr="0001059A" w:rsidRDefault="000F5AB4" w:rsidP="00447994"/>
    <w:p w:rsidR="00781864" w:rsidRPr="0001059A" w:rsidRDefault="00781864" w:rsidP="0044799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C72DBA" w:rsidP="00781864">
      <w:r>
        <w:rPr>
          <w:noProof/>
        </w:rPr>
        <w:drawing>
          <wp:anchor distT="0" distB="0" distL="114300" distR="114300" simplePos="0" relativeHeight="251676672" behindDoc="1" locked="0" layoutInCell="1" allowOverlap="1">
            <wp:simplePos x="0" y="0"/>
            <wp:positionH relativeFrom="column">
              <wp:posOffset>-448962</wp:posOffset>
            </wp:positionH>
            <wp:positionV relativeFrom="paragraph">
              <wp:posOffset>272449</wp:posOffset>
            </wp:positionV>
            <wp:extent cx="10040877" cy="3920765"/>
            <wp:effectExtent l="0" t="0" r="17780" b="381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781864" w:rsidRPr="0001059A" w:rsidRDefault="00781864" w:rsidP="00781864"/>
    <w:p w:rsidR="000F5AB4" w:rsidRPr="0001059A" w:rsidRDefault="00781864" w:rsidP="00781864">
      <w:pPr>
        <w:tabs>
          <w:tab w:val="left" w:pos="12947"/>
        </w:tabs>
      </w:pPr>
      <w:r w:rsidRPr="0001059A">
        <w:tab/>
      </w: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781864" w:rsidP="00781864">
      <w:pPr>
        <w:tabs>
          <w:tab w:val="left" w:pos="12947"/>
        </w:tabs>
      </w:pPr>
    </w:p>
    <w:p w:rsidR="00781864" w:rsidRPr="0001059A" w:rsidRDefault="00DD5891" w:rsidP="00781864">
      <w:pPr>
        <w:tabs>
          <w:tab w:val="left" w:pos="12947"/>
        </w:tabs>
      </w:pPr>
      <w:r>
        <w:rPr>
          <w:noProof/>
        </w:rPr>
        <w:lastRenderedPageBreak/>
        <w:drawing>
          <wp:anchor distT="0" distB="0" distL="114300" distR="114300" simplePos="0" relativeHeight="251677696" behindDoc="1" locked="0" layoutInCell="1" allowOverlap="1">
            <wp:simplePos x="0" y="0"/>
            <wp:positionH relativeFrom="column">
              <wp:posOffset>-448962</wp:posOffset>
            </wp:positionH>
            <wp:positionV relativeFrom="paragraph">
              <wp:posOffset>-440723</wp:posOffset>
            </wp:positionV>
            <wp:extent cx="10039985" cy="3855308"/>
            <wp:effectExtent l="0" t="0" r="18415" b="12065"/>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781864" w:rsidRPr="0001059A" w:rsidRDefault="00781864" w:rsidP="00781864">
      <w:pPr>
        <w:tabs>
          <w:tab w:val="left" w:pos="12947"/>
        </w:tabs>
      </w:pPr>
      <w:bookmarkStart w:id="0" w:name="_GoBack"/>
      <w:bookmarkEnd w:id="0"/>
      <w:r w:rsidRPr="0001059A">
        <w:rPr>
          <w:noProof/>
        </w:rPr>
        <w:drawing>
          <wp:anchor distT="0" distB="0" distL="114300" distR="114300" simplePos="0" relativeHeight="251664384" behindDoc="1" locked="0" layoutInCell="1" allowOverlap="1">
            <wp:simplePos x="0" y="0"/>
            <wp:positionH relativeFrom="column">
              <wp:posOffset>-448408</wp:posOffset>
            </wp:positionH>
            <wp:positionV relativeFrom="paragraph">
              <wp:posOffset>3125664</wp:posOffset>
            </wp:positionV>
            <wp:extent cx="10039985" cy="3903785"/>
            <wp:effectExtent l="0" t="0" r="18415" b="190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sectPr w:rsidR="00781864" w:rsidRPr="0001059A" w:rsidSect="005E6CB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BC" w:rsidRDefault="00C663BC" w:rsidP="00C663BC">
      <w:pPr>
        <w:spacing w:after="0" w:line="240" w:lineRule="auto"/>
      </w:pPr>
      <w:r>
        <w:separator/>
      </w:r>
    </w:p>
  </w:endnote>
  <w:endnote w:type="continuationSeparator" w:id="0">
    <w:p w:rsidR="00C663BC" w:rsidRDefault="00C663BC" w:rsidP="00C6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BC" w:rsidRDefault="00C663BC" w:rsidP="00C663BC">
      <w:pPr>
        <w:spacing w:after="0" w:line="240" w:lineRule="auto"/>
      </w:pPr>
      <w:r>
        <w:separator/>
      </w:r>
    </w:p>
  </w:footnote>
  <w:footnote w:type="continuationSeparator" w:id="0">
    <w:p w:rsidR="00C663BC" w:rsidRDefault="00C663BC" w:rsidP="00C66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6F3"/>
    <w:multiLevelType w:val="hybridMultilevel"/>
    <w:tmpl w:val="954CF5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4962959"/>
    <w:multiLevelType w:val="hybridMultilevel"/>
    <w:tmpl w:val="F94EAED6"/>
    <w:lvl w:ilvl="0" w:tplc="6B08919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E22C6"/>
    <w:multiLevelType w:val="hybridMultilevel"/>
    <w:tmpl w:val="6AB2CFB6"/>
    <w:lvl w:ilvl="0" w:tplc="E2600572">
      <w:start w:val="1"/>
      <w:numFmt w:val="bullet"/>
      <w:lvlText w:val=""/>
      <w:lvlJc w:val="left"/>
      <w:pPr>
        <w:ind w:left="360" w:hanging="360"/>
      </w:pPr>
      <w:rPr>
        <w:rFonts w:ascii="Symbol" w:hAnsi="Symbol"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D5315"/>
    <w:multiLevelType w:val="hybridMultilevel"/>
    <w:tmpl w:val="2A8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6F4C"/>
    <w:multiLevelType w:val="hybridMultilevel"/>
    <w:tmpl w:val="8B28072C"/>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2C332B"/>
    <w:multiLevelType w:val="hybridMultilevel"/>
    <w:tmpl w:val="926CD34A"/>
    <w:lvl w:ilvl="0" w:tplc="3576658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051EB"/>
    <w:multiLevelType w:val="hybridMultilevel"/>
    <w:tmpl w:val="0054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36F34"/>
    <w:multiLevelType w:val="hybridMultilevel"/>
    <w:tmpl w:val="68A29E38"/>
    <w:lvl w:ilvl="0" w:tplc="1D00DAF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F116B"/>
    <w:multiLevelType w:val="hybridMultilevel"/>
    <w:tmpl w:val="DC94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E1431"/>
    <w:multiLevelType w:val="hybridMultilevel"/>
    <w:tmpl w:val="918C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2736"/>
    <w:multiLevelType w:val="hybridMultilevel"/>
    <w:tmpl w:val="018E1D08"/>
    <w:lvl w:ilvl="0" w:tplc="871A7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2705D"/>
    <w:multiLevelType w:val="hybridMultilevel"/>
    <w:tmpl w:val="E4D2D4A2"/>
    <w:lvl w:ilvl="0" w:tplc="3FE8FC0E">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C25AB1"/>
    <w:multiLevelType w:val="hybridMultilevel"/>
    <w:tmpl w:val="6A48E778"/>
    <w:lvl w:ilvl="0" w:tplc="5846E3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C22CD"/>
    <w:multiLevelType w:val="hybridMultilevel"/>
    <w:tmpl w:val="924E34D2"/>
    <w:lvl w:ilvl="0" w:tplc="53C623E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B0AA5"/>
    <w:multiLevelType w:val="hybridMultilevel"/>
    <w:tmpl w:val="25AA2E8E"/>
    <w:lvl w:ilvl="0" w:tplc="64161CD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E100D"/>
    <w:multiLevelType w:val="hybridMultilevel"/>
    <w:tmpl w:val="E2D8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9732B"/>
    <w:multiLevelType w:val="hybridMultilevel"/>
    <w:tmpl w:val="FE8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82816"/>
    <w:multiLevelType w:val="hybridMultilevel"/>
    <w:tmpl w:val="0E1C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D13C5"/>
    <w:multiLevelType w:val="hybridMultilevel"/>
    <w:tmpl w:val="3214B4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629955BE"/>
    <w:multiLevelType w:val="hybridMultilevel"/>
    <w:tmpl w:val="9F34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45AD4"/>
    <w:multiLevelType w:val="hybridMultilevel"/>
    <w:tmpl w:val="9B4E8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D415E6"/>
    <w:multiLevelType w:val="hybridMultilevel"/>
    <w:tmpl w:val="CE5E6D26"/>
    <w:lvl w:ilvl="0" w:tplc="8E04C5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21977"/>
    <w:multiLevelType w:val="hybridMultilevel"/>
    <w:tmpl w:val="4E8C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D7849"/>
    <w:multiLevelType w:val="hybridMultilevel"/>
    <w:tmpl w:val="C7E6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C437B"/>
    <w:multiLevelType w:val="hybridMultilevel"/>
    <w:tmpl w:val="2368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B16D8"/>
    <w:multiLevelType w:val="hybridMultilevel"/>
    <w:tmpl w:val="F926A9E8"/>
    <w:lvl w:ilvl="0" w:tplc="D452E95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20"/>
  </w:num>
  <w:num w:numId="4">
    <w:abstractNumId w:val="17"/>
  </w:num>
  <w:num w:numId="5">
    <w:abstractNumId w:val="1"/>
  </w:num>
  <w:num w:numId="6">
    <w:abstractNumId w:val="5"/>
  </w:num>
  <w:num w:numId="7">
    <w:abstractNumId w:val="13"/>
  </w:num>
  <w:num w:numId="8">
    <w:abstractNumId w:val="23"/>
  </w:num>
  <w:num w:numId="9">
    <w:abstractNumId w:val="3"/>
  </w:num>
  <w:num w:numId="10">
    <w:abstractNumId w:val="24"/>
  </w:num>
  <w:num w:numId="11">
    <w:abstractNumId w:val="7"/>
  </w:num>
  <w:num w:numId="12">
    <w:abstractNumId w:val="10"/>
  </w:num>
  <w:num w:numId="13">
    <w:abstractNumId w:val="9"/>
  </w:num>
  <w:num w:numId="14">
    <w:abstractNumId w:val="21"/>
  </w:num>
  <w:num w:numId="15">
    <w:abstractNumId w:val="4"/>
  </w:num>
  <w:num w:numId="16">
    <w:abstractNumId w:val="14"/>
  </w:num>
  <w:num w:numId="17">
    <w:abstractNumId w:val="8"/>
  </w:num>
  <w:num w:numId="18">
    <w:abstractNumId w:val="2"/>
  </w:num>
  <w:num w:numId="19">
    <w:abstractNumId w:val="11"/>
  </w:num>
  <w:num w:numId="20">
    <w:abstractNumId w:val="25"/>
  </w:num>
  <w:num w:numId="21">
    <w:abstractNumId w:val="18"/>
  </w:num>
  <w:num w:numId="22">
    <w:abstractNumId w:val="0"/>
  </w:num>
  <w:num w:numId="23">
    <w:abstractNumId w:val="12"/>
  </w:num>
  <w:num w:numId="24">
    <w:abstractNumId w:val="22"/>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C6"/>
    <w:rsid w:val="0001059A"/>
    <w:rsid w:val="0001286B"/>
    <w:rsid w:val="00046997"/>
    <w:rsid w:val="00057EBC"/>
    <w:rsid w:val="00073968"/>
    <w:rsid w:val="000A26AE"/>
    <w:rsid w:val="000A331A"/>
    <w:rsid w:val="000D3DAD"/>
    <w:rsid w:val="000F5AB4"/>
    <w:rsid w:val="00100C35"/>
    <w:rsid w:val="00107FD6"/>
    <w:rsid w:val="00123F82"/>
    <w:rsid w:val="0013318B"/>
    <w:rsid w:val="001669D8"/>
    <w:rsid w:val="00180CE6"/>
    <w:rsid w:val="001D433E"/>
    <w:rsid w:val="00241461"/>
    <w:rsid w:val="00260338"/>
    <w:rsid w:val="00260C78"/>
    <w:rsid w:val="00263493"/>
    <w:rsid w:val="00287E40"/>
    <w:rsid w:val="002A073C"/>
    <w:rsid w:val="002B0415"/>
    <w:rsid w:val="002C70C0"/>
    <w:rsid w:val="002D4AFF"/>
    <w:rsid w:val="002E71FF"/>
    <w:rsid w:val="002E7984"/>
    <w:rsid w:val="002F5CB1"/>
    <w:rsid w:val="0030462E"/>
    <w:rsid w:val="003109BF"/>
    <w:rsid w:val="003176D9"/>
    <w:rsid w:val="00321B85"/>
    <w:rsid w:val="00327739"/>
    <w:rsid w:val="00365174"/>
    <w:rsid w:val="003A1AC9"/>
    <w:rsid w:val="003A7C82"/>
    <w:rsid w:val="003D46F3"/>
    <w:rsid w:val="003E0CF6"/>
    <w:rsid w:val="003F0B1F"/>
    <w:rsid w:val="00405B92"/>
    <w:rsid w:val="0041680C"/>
    <w:rsid w:val="00427641"/>
    <w:rsid w:val="00447994"/>
    <w:rsid w:val="00465E07"/>
    <w:rsid w:val="00476F05"/>
    <w:rsid w:val="00487723"/>
    <w:rsid w:val="004922AC"/>
    <w:rsid w:val="004928F0"/>
    <w:rsid w:val="00497BAD"/>
    <w:rsid w:val="004B6918"/>
    <w:rsid w:val="004C5A32"/>
    <w:rsid w:val="004D6EB6"/>
    <w:rsid w:val="004E107A"/>
    <w:rsid w:val="00511085"/>
    <w:rsid w:val="00511417"/>
    <w:rsid w:val="00520C93"/>
    <w:rsid w:val="0054432C"/>
    <w:rsid w:val="00556171"/>
    <w:rsid w:val="00572417"/>
    <w:rsid w:val="005812D9"/>
    <w:rsid w:val="00584EE4"/>
    <w:rsid w:val="00590FF3"/>
    <w:rsid w:val="005A2B8B"/>
    <w:rsid w:val="005B394F"/>
    <w:rsid w:val="005C075B"/>
    <w:rsid w:val="005E392B"/>
    <w:rsid w:val="005E3AEB"/>
    <w:rsid w:val="005E6CB3"/>
    <w:rsid w:val="005F56B0"/>
    <w:rsid w:val="005F5E29"/>
    <w:rsid w:val="0060093C"/>
    <w:rsid w:val="00601C68"/>
    <w:rsid w:val="00627527"/>
    <w:rsid w:val="00630804"/>
    <w:rsid w:val="006450F5"/>
    <w:rsid w:val="00667678"/>
    <w:rsid w:val="0068051B"/>
    <w:rsid w:val="0068679D"/>
    <w:rsid w:val="00691AE9"/>
    <w:rsid w:val="00694649"/>
    <w:rsid w:val="00696F8F"/>
    <w:rsid w:val="006A13B0"/>
    <w:rsid w:val="006B5015"/>
    <w:rsid w:val="006C2393"/>
    <w:rsid w:val="006D717C"/>
    <w:rsid w:val="006E2475"/>
    <w:rsid w:val="006E540B"/>
    <w:rsid w:val="006F5706"/>
    <w:rsid w:val="00703E0B"/>
    <w:rsid w:val="00734320"/>
    <w:rsid w:val="00781864"/>
    <w:rsid w:val="00786A73"/>
    <w:rsid w:val="00787FF9"/>
    <w:rsid w:val="007A2B9B"/>
    <w:rsid w:val="007A75F3"/>
    <w:rsid w:val="007B21E0"/>
    <w:rsid w:val="007D2657"/>
    <w:rsid w:val="007E4262"/>
    <w:rsid w:val="008202E8"/>
    <w:rsid w:val="00830E27"/>
    <w:rsid w:val="008413DD"/>
    <w:rsid w:val="00855CEB"/>
    <w:rsid w:val="00857087"/>
    <w:rsid w:val="00863D94"/>
    <w:rsid w:val="00871327"/>
    <w:rsid w:val="00892092"/>
    <w:rsid w:val="00897552"/>
    <w:rsid w:val="008B6D4D"/>
    <w:rsid w:val="008C0733"/>
    <w:rsid w:val="008C1D1B"/>
    <w:rsid w:val="008D2986"/>
    <w:rsid w:val="008E2EA3"/>
    <w:rsid w:val="008E4416"/>
    <w:rsid w:val="008F205C"/>
    <w:rsid w:val="008F2ADA"/>
    <w:rsid w:val="008F6947"/>
    <w:rsid w:val="008F6B9C"/>
    <w:rsid w:val="0090345A"/>
    <w:rsid w:val="00903BF6"/>
    <w:rsid w:val="00917D51"/>
    <w:rsid w:val="00920247"/>
    <w:rsid w:val="00937FEE"/>
    <w:rsid w:val="0094669B"/>
    <w:rsid w:val="009513FE"/>
    <w:rsid w:val="0095208C"/>
    <w:rsid w:val="00953AF3"/>
    <w:rsid w:val="0095544E"/>
    <w:rsid w:val="00957F7C"/>
    <w:rsid w:val="00963B10"/>
    <w:rsid w:val="00965298"/>
    <w:rsid w:val="00965362"/>
    <w:rsid w:val="0097238C"/>
    <w:rsid w:val="00975A14"/>
    <w:rsid w:val="00986DEE"/>
    <w:rsid w:val="00990EF2"/>
    <w:rsid w:val="0099553E"/>
    <w:rsid w:val="009B2B26"/>
    <w:rsid w:val="009D1558"/>
    <w:rsid w:val="009D2808"/>
    <w:rsid w:val="009D39E0"/>
    <w:rsid w:val="009E0AC6"/>
    <w:rsid w:val="009E461F"/>
    <w:rsid w:val="00A02F0E"/>
    <w:rsid w:val="00A26489"/>
    <w:rsid w:val="00A30D2B"/>
    <w:rsid w:val="00A54590"/>
    <w:rsid w:val="00A571E5"/>
    <w:rsid w:val="00A63DBA"/>
    <w:rsid w:val="00A81ED9"/>
    <w:rsid w:val="00A90186"/>
    <w:rsid w:val="00A94F50"/>
    <w:rsid w:val="00AB07AD"/>
    <w:rsid w:val="00AB2BCB"/>
    <w:rsid w:val="00AB5729"/>
    <w:rsid w:val="00AC79AE"/>
    <w:rsid w:val="00AD499A"/>
    <w:rsid w:val="00AE63DD"/>
    <w:rsid w:val="00AF66B2"/>
    <w:rsid w:val="00AF6BC8"/>
    <w:rsid w:val="00B14BFA"/>
    <w:rsid w:val="00B17151"/>
    <w:rsid w:val="00B36B46"/>
    <w:rsid w:val="00B603BE"/>
    <w:rsid w:val="00B667D8"/>
    <w:rsid w:val="00B804AF"/>
    <w:rsid w:val="00B954F0"/>
    <w:rsid w:val="00B95DE8"/>
    <w:rsid w:val="00BC52D9"/>
    <w:rsid w:val="00BD33CF"/>
    <w:rsid w:val="00BE16D4"/>
    <w:rsid w:val="00BE7EB6"/>
    <w:rsid w:val="00BF080A"/>
    <w:rsid w:val="00BF1548"/>
    <w:rsid w:val="00BF4FA6"/>
    <w:rsid w:val="00BF6271"/>
    <w:rsid w:val="00C0606A"/>
    <w:rsid w:val="00C06DC2"/>
    <w:rsid w:val="00C22FD0"/>
    <w:rsid w:val="00C26CDC"/>
    <w:rsid w:val="00C27671"/>
    <w:rsid w:val="00C61785"/>
    <w:rsid w:val="00C6491B"/>
    <w:rsid w:val="00C663BC"/>
    <w:rsid w:val="00C72DBA"/>
    <w:rsid w:val="00CA4A05"/>
    <w:rsid w:val="00CB3532"/>
    <w:rsid w:val="00D02829"/>
    <w:rsid w:val="00D11331"/>
    <w:rsid w:val="00D14297"/>
    <w:rsid w:val="00D631B5"/>
    <w:rsid w:val="00D64986"/>
    <w:rsid w:val="00D65934"/>
    <w:rsid w:val="00D71CF8"/>
    <w:rsid w:val="00D747B6"/>
    <w:rsid w:val="00D81072"/>
    <w:rsid w:val="00DB0BA4"/>
    <w:rsid w:val="00DB0CF1"/>
    <w:rsid w:val="00DC239D"/>
    <w:rsid w:val="00DD5891"/>
    <w:rsid w:val="00E01BF8"/>
    <w:rsid w:val="00E15EB2"/>
    <w:rsid w:val="00E164CF"/>
    <w:rsid w:val="00E2214C"/>
    <w:rsid w:val="00E32E83"/>
    <w:rsid w:val="00E51439"/>
    <w:rsid w:val="00E67872"/>
    <w:rsid w:val="00E72377"/>
    <w:rsid w:val="00E72E5B"/>
    <w:rsid w:val="00E74258"/>
    <w:rsid w:val="00E9248E"/>
    <w:rsid w:val="00EA1603"/>
    <w:rsid w:val="00EA4C42"/>
    <w:rsid w:val="00EA681A"/>
    <w:rsid w:val="00EB2722"/>
    <w:rsid w:val="00EB3286"/>
    <w:rsid w:val="00EE5D62"/>
    <w:rsid w:val="00EE63E7"/>
    <w:rsid w:val="00EE642D"/>
    <w:rsid w:val="00EE763F"/>
    <w:rsid w:val="00EF37F6"/>
    <w:rsid w:val="00F04CEE"/>
    <w:rsid w:val="00F11231"/>
    <w:rsid w:val="00F1245B"/>
    <w:rsid w:val="00F3124F"/>
    <w:rsid w:val="00F42DAC"/>
    <w:rsid w:val="00F5636A"/>
    <w:rsid w:val="00F57369"/>
    <w:rsid w:val="00F66893"/>
    <w:rsid w:val="00F76F7C"/>
    <w:rsid w:val="00F80AA4"/>
    <w:rsid w:val="00F83E1F"/>
    <w:rsid w:val="00F84835"/>
    <w:rsid w:val="00F9232C"/>
    <w:rsid w:val="00F96DB6"/>
    <w:rsid w:val="00F97076"/>
    <w:rsid w:val="00FE00CF"/>
    <w:rsid w:val="00FF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E605"/>
  <w15:chartTrackingRefBased/>
  <w15:docId w15:val="{B5803479-6B9F-4E6C-8A52-662A5D3B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C6"/>
    <w:pPr>
      <w:ind w:left="720"/>
      <w:contextualSpacing/>
    </w:pPr>
  </w:style>
  <w:style w:type="paragraph" w:styleId="BalloonText">
    <w:name w:val="Balloon Text"/>
    <w:basedOn w:val="Normal"/>
    <w:link w:val="BalloonTextChar"/>
    <w:uiPriority w:val="99"/>
    <w:semiHidden/>
    <w:unhideWhenUsed/>
    <w:rsid w:val="003D4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6F3"/>
    <w:rPr>
      <w:rFonts w:ascii="Segoe UI" w:hAnsi="Segoe UI" w:cs="Segoe UI"/>
      <w:sz w:val="18"/>
      <w:szCs w:val="18"/>
    </w:rPr>
  </w:style>
  <w:style w:type="paragraph" w:styleId="Header">
    <w:name w:val="header"/>
    <w:basedOn w:val="Normal"/>
    <w:link w:val="HeaderChar"/>
    <w:uiPriority w:val="99"/>
    <w:unhideWhenUsed/>
    <w:rsid w:val="00C6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BC"/>
  </w:style>
  <w:style w:type="paragraph" w:styleId="Footer">
    <w:name w:val="footer"/>
    <w:basedOn w:val="Normal"/>
    <w:link w:val="FooterChar"/>
    <w:uiPriority w:val="99"/>
    <w:unhideWhenUsed/>
    <w:rsid w:val="00C6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4039">
      <w:bodyDiv w:val="1"/>
      <w:marLeft w:val="0"/>
      <w:marRight w:val="0"/>
      <w:marTop w:val="0"/>
      <w:marBottom w:val="0"/>
      <w:divBdr>
        <w:top w:val="none" w:sz="0" w:space="0" w:color="auto"/>
        <w:left w:val="none" w:sz="0" w:space="0" w:color="auto"/>
        <w:bottom w:val="none" w:sz="0" w:space="0" w:color="auto"/>
        <w:right w:val="none" w:sz="0" w:space="0" w:color="auto"/>
      </w:divBdr>
    </w:div>
    <w:div w:id="526410119">
      <w:bodyDiv w:val="1"/>
      <w:marLeft w:val="0"/>
      <w:marRight w:val="0"/>
      <w:marTop w:val="0"/>
      <w:marBottom w:val="0"/>
      <w:divBdr>
        <w:top w:val="none" w:sz="0" w:space="0" w:color="auto"/>
        <w:left w:val="none" w:sz="0" w:space="0" w:color="auto"/>
        <w:bottom w:val="none" w:sz="0" w:space="0" w:color="auto"/>
        <w:right w:val="none" w:sz="0" w:space="0" w:color="auto"/>
      </w:divBdr>
    </w:div>
    <w:div w:id="626817474">
      <w:bodyDiv w:val="1"/>
      <w:marLeft w:val="0"/>
      <w:marRight w:val="0"/>
      <w:marTop w:val="0"/>
      <w:marBottom w:val="0"/>
      <w:divBdr>
        <w:top w:val="none" w:sz="0" w:space="0" w:color="auto"/>
        <w:left w:val="none" w:sz="0" w:space="0" w:color="auto"/>
        <w:bottom w:val="none" w:sz="0" w:space="0" w:color="auto"/>
        <w:right w:val="none" w:sz="0" w:space="0" w:color="auto"/>
      </w:divBdr>
    </w:div>
    <w:div w:id="7529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LES\VOL1\home\ehrmanf\Quality%20Management\KPI%20Board%20and%20Monthly%20Reports\KPI%20Sta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Transport Destinations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E98-49D5-9A4A-5BA5724B3A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E98-49D5-9A4A-5BA5724B3A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E98-49D5-9A4A-5BA5724B3A8A}"/>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'Board Report'!$E$3:$E$5</c:f>
              <c:strCache>
                <c:ptCount val="3"/>
                <c:pt idx="0">
                  <c:v>Good Samaritan Regional Medical Center</c:v>
                </c:pt>
                <c:pt idx="1">
                  <c:v>West Valley Hospital</c:v>
                </c:pt>
                <c:pt idx="2">
                  <c:v>Salem Hospital</c:v>
                </c:pt>
              </c:strCache>
            </c:strRef>
          </c:cat>
          <c:val>
            <c:numRef>
              <c:f>'Board Report'!$F$3:$F$5</c:f>
              <c:numCache>
                <c:formatCode>General</c:formatCode>
                <c:ptCount val="3"/>
                <c:pt idx="0">
                  <c:v>8</c:v>
                </c:pt>
                <c:pt idx="1">
                  <c:v>20</c:v>
                </c:pt>
                <c:pt idx="2">
                  <c:v>87</c:v>
                </c:pt>
              </c:numCache>
            </c:numRef>
          </c:val>
          <c:extLst>
            <c:ext xmlns:c16="http://schemas.microsoft.com/office/drawing/2014/chart" uri="{C3380CC4-5D6E-409C-BE32-E72D297353CC}">
              <c16:uniqueId val="{00000006-1E98-49D5-9A4A-5BA5724B3A8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EMS Call Types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'Board Report'!$M$2</c:f>
              <c:strCache>
                <c:ptCount val="1"/>
                <c:pt idx="0">
                  <c:v>Transports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Report'!$L$26:$L$31</c:f>
              <c:strCache>
                <c:ptCount val="6"/>
                <c:pt idx="0">
                  <c:v>May</c:v>
                </c:pt>
                <c:pt idx="1">
                  <c:v>June</c:v>
                </c:pt>
                <c:pt idx="2">
                  <c:v>July</c:v>
                </c:pt>
                <c:pt idx="3">
                  <c:v>August</c:v>
                </c:pt>
                <c:pt idx="4">
                  <c:v>September</c:v>
                </c:pt>
                <c:pt idx="5">
                  <c:v>October</c:v>
                </c:pt>
              </c:strCache>
            </c:strRef>
          </c:cat>
          <c:val>
            <c:numRef>
              <c:f>'Board Report'!$M$26:$M$31</c:f>
              <c:numCache>
                <c:formatCode>General</c:formatCode>
                <c:ptCount val="6"/>
                <c:pt idx="0">
                  <c:v>116</c:v>
                </c:pt>
                <c:pt idx="1">
                  <c:v>127</c:v>
                </c:pt>
                <c:pt idx="2">
                  <c:v>131</c:v>
                </c:pt>
                <c:pt idx="3">
                  <c:v>122</c:v>
                </c:pt>
                <c:pt idx="4">
                  <c:v>116</c:v>
                </c:pt>
                <c:pt idx="5">
                  <c:v>115</c:v>
                </c:pt>
              </c:numCache>
            </c:numRef>
          </c:val>
          <c:extLst>
            <c:ext xmlns:c16="http://schemas.microsoft.com/office/drawing/2014/chart" uri="{C3380CC4-5D6E-409C-BE32-E72D297353CC}">
              <c16:uniqueId val="{00000000-A432-45A0-A513-4C4CE422DDD7}"/>
            </c:ext>
          </c:extLst>
        </c:ser>
        <c:ser>
          <c:idx val="1"/>
          <c:order val="1"/>
          <c:tx>
            <c:strRef>
              <c:f>'Board Report'!$N$2</c:f>
              <c:strCache>
                <c:ptCount val="1"/>
                <c:pt idx="0">
                  <c:v>Refusals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Report'!$L$26:$L$31</c:f>
              <c:strCache>
                <c:ptCount val="6"/>
                <c:pt idx="0">
                  <c:v>May</c:v>
                </c:pt>
                <c:pt idx="1">
                  <c:v>June</c:v>
                </c:pt>
                <c:pt idx="2">
                  <c:v>July</c:v>
                </c:pt>
                <c:pt idx="3">
                  <c:v>August</c:v>
                </c:pt>
                <c:pt idx="4">
                  <c:v>September</c:v>
                </c:pt>
                <c:pt idx="5">
                  <c:v>October</c:v>
                </c:pt>
              </c:strCache>
            </c:strRef>
          </c:cat>
          <c:val>
            <c:numRef>
              <c:f>'Board Report'!$N$26:$N$31</c:f>
              <c:numCache>
                <c:formatCode>General</c:formatCode>
                <c:ptCount val="6"/>
                <c:pt idx="0">
                  <c:v>69</c:v>
                </c:pt>
                <c:pt idx="1">
                  <c:v>77</c:v>
                </c:pt>
                <c:pt idx="2">
                  <c:v>68</c:v>
                </c:pt>
                <c:pt idx="3">
                  <c:v>48</c:v>
                </c:pt>
                <c:pt idx="4">
                  <c:v>52</c:v>
                </c:pt>
                <c:pt idx="5">
                  <c:v>69</c:v>
                </c:pt>
              </c:numCache>
            </c:numRef>
          </c:val>
          <c:extLst>
            <c:ext xmlns:c16="http://schemas.microsoft.com/office/drawing/2014/chart" uri="{C3380CC4-5D6E-409C-BE32-E72D297353CC}">
              <c16:uniqueId val="{00000001-A432-45A0-A513-4C4CE422DDD7}"/>
            </c:ext>
          </c:extLst>
        </c:ser>
        <c:ser>
          <c:idx val="2"/>
          <c:order val="2"/>
          <c:tx>
            <c:strRef>
              <c:f>'Board Report'!$O$2</c:f>
              <c:strCache>
                <c:ptCount val="1"/>
                <c:pt idx="0">
                  <c:v>Transfers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'Board Report'!$L$26:$L$31</c:f>
              <c:strCache>
                <c:ptCount val="6"/>
                <c:pt idx="0">
                  <c:v>May</c:v>
                </c:pt>
                <c:pt idx="1">
                  <c:v>June</c:v>
                </c:pt>
                <c:pt idx="2">
                  <c:v>July</c:v>
                </c:pt>
                <c:pt idx="3">
                  <c:v>August</c:v>
                </c:pt>
                <c:pt idx="4">
                  <c:v>September</c:v>
                </c:pt>
                <c:pt idx="5">
                  <c:v>October</c:v>
                </c:pt>
              </c:strCache>
            </c:strRef>
          </c:cat>
          <c:val>
            <c:numRef>
              <c:f>'Board Report'!$O$26:$O$31</c:f>
              <c:numCache>
                <c:formatCode>General</c:formatCode>
                <c:ptCount val="6"/>
                <c:pt idx="0">
                  <c:v>0</c:v>
                </c:pt>
                <c:pt idx="1">
                  <c:v>0</c:v>
                </c:pt>
                <c:pt idx="2">
                  <c:v>1</c:v>
                </c:pt>
                <c:pt idx="3">
                  <c:v>0</c:v>
                </c:pt>
                <c:pt idx="4">
                  <c:v>1</c:v>
                </c:pt>
                <c:pt idx="5">
                  <c:v>0</c:v>
                </c:pt>
              </c:numCache>
            </c:numRef>
          </c:val>
          <c:extLst>
            <c:ext xmlns:c16="http://schemas.microsoft.com/office/drawing/2014/chart" uri="{C3380CC4-5D6E-409C-BE32-E72D297353CC}">
              <c16:uniqueId val="{00000002-A432-45A0-A513-4C4CE422DDD7}"/>
            </c:ext>
          </c:extLst>
        </c:ser>
        <c:dLbls>
          <c:dLblPos val="inBase"/>
          <c:showLegendKey val="0"/>
          <c:showVal val="1"/>
          <c:showCatName val="0"/>
          <c:showSerName val="0"/>
          <c:showPercent val="0"/>
          <c:showBubbleSize val="0"/>
        </c:dLbls>
        <c:gapWidth val="150"/>
        <c:overlap val="100"/>
        <c:axId val="623792672"/>
        <c:axId val="623794752"/>
      </c:barChart>
      <c:catAx>
        <c:axId val="6237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3794752"/>
        <c:crosses val="autoZero"/>
        <c:auto val="1"/>
        <c:lblAlgn val="ctr"/>
        <c:lblOffset val="100"/>
        <c:noMultiLvlLbl val="0"/>
      </c:catAx>
      <c:valAx>
        <c:axId val="62379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3792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PCFD Transports to WVH that are</a:t>
            </a:r>
            <a:r>
              <a:rPr lang="en-US" sz="1400" baseline="0"/>
              <a:t> Transferred</a:t>
            </a:r>
            <a:endParaRPr lang="en-US" sz="14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'WVH Transfers'!$A$4</c:f>
              <c:strCache>
                <c:ptCount val="1"/>
                <c:pt idx="0">
                  <c:v>Transports to WVH</c:v>
                </c:pt>
              </c:strCache>
            </c:strRef>
          </c:tx>
          <c:spPr>
            <a:solidFill>
              <a:schemeClr val="accent2"/>
            </a:solidFill>
            <a:ln>
              <a:noFill/>
            </a:ln>
            <a:effectLst/>
          </c:spPr>
          <c:invertIfNegative val="0"/>
          <c:cat>
            <c:strRef>
              <c:f>'WVH Transfers'!$X$2:$AC$2</c:f>
              <c:strCache>
                <c:ptCount val="6"/>
                <c:pt idx="0">
                  <c:v>May</c:v>
                </c:pt>
                <c:pt idx="1">
                  <c:v>June</c:v>
                </c:pt>
                <c:pt idx="2">
                  <c:v>July</c:v>
                </c:pt>
                <c:pt idx="3">
                  <c:v>August</c:v>
                </c:pt>
                <c:pt idx="4">
                  <c:v>September</c:v>
                </c:pt>
                <c:pt idx="5">
                  <c:v>October</c:v>
                </c:pt>
              </c:strCache>
            </c:strRef>
          </c:cat>
          <c:val>
            <c:numRef>
              <c:f>'WVH Transfers'!$X$4:$AC$4</c:f>
              <c:numCache>
                <c:formatCode>General</c:formatCode>
                <c:ptCount val="6"/>
                <c:pt idx="0">
                  <c:v>43</c:v>
                </c:pt>
                <c:pt idx="1">
                  <c:v>31</c:v>
                </c:pt>
                <c:pt idx="2">
                  <c:v>33</c:v>
                </c:pt>
                <c:pt idx="3">
                  <c:v>28</c:v>
                </c:pt>
                <c:pt idx="4">
                  <c:v>43</c:v>
                </c:pt>
                <c:pt idx="5">
                  <c:v>20</c:v>
                </c:pt>
              </c:numCache>
            </c:numRef>
          </c:val>
          <c:extLst>
            <c:ext xmlns:c16="http://schemas.microsoft.com/office/drawing/2014/chart" uri="{C3380CC4-5D6E-409C-BE32-E72D297353CC}">
              <c16:uniqueId val="{00000000-0A4B-46B4-9D7E-C9F31AC1D997}"/>
            </c:ext>
          </c:extLst>
        </c:ser>
        <c:dLbls>
          <c:showLegendKey val="0"/>
          <c:showVal val="0"/>
          <c:showCatName val="0"/>
          <c:showSerName val="0"/>
          <c:showPercent val="0"/>
          <c:showBubbleSize val="0"/>
        </c:dLbls>
        <c:gapWidth val="219"/>
        <c:axId val="621924159"/>
        <c:axId val="621925407"/>
      </c:barChart>
      <c:lineChart>
        <c:grouping val="standard"/>
        <c:varyColors val="0"/>
        <c:ser>
          <c:idx val="0"/>
          <c:order val="0"/>
          <c:tx>
            <c:strRef>
              <c:f>'WVH Transfers'!$A$3</c:f>
              <c:strCache>
                <c:ptCount val="1"/>
                <c:pt idx="0">
                  <c:v>Percentage of Patients Transferred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'WVH Transfers'!$X$2:$AC$2</c:f>
              <c:strCache>
                <c:ptCount val="6"/>
                <c:pt idx="0">
                  <c:v>May</c:v>
                </c:pt>
                <c:pt idx="1">
                  <c:v>June</c:v>
                </c:pt>
                <c:pt idx="2">
                  <c:v>July</c:v>
                </c:pt>
                <c:pt idx="3">
                  <c:v>August</c:v>
                </c:pt>
                <c:pt idx="4">
                  <c:v>September</c:v>
                </c:pt>
                <c:pt idx="5">
                  <c:v>October</c:v>
                </c:pt>
              </c:strCache>
            </c:strRef>
          </c:cat>
          <c:val>
            <c:numRef>
              <c:f>'WVH Transfers'!$X$3:$AC$3</c:f>
              <c:numCache>
                <c:formatCode>0%</c:formatCode>
                <c:ptCount val="6"/>
                <c:pt idx="0">
                  <c:v>0.23255813953488372</c:v>
                </c:pt>
                <c:pt idx="1">
                  <c:v>0.19354838709677419</c:v>
                </c:pt>
                <c:pt idx="2">
                  <c:v>0.12121212121212122</c:v>
                </c:pt>
                <c:pt idx="3">
                  <c:v>7.1428571428571425E-2</c:v>
                </c:pt>
                <c:pt idx="4">
                  <c:v>0.20930232558139536</c:v>
                </c:pt>
                <c:pt idx="5">
                  <c:v>0.15</c:v>
                </c:pt>
              </c:numCache>
            </c:numRef>
          </c:val>
          <c:smooth val="0"/>
          <c:extLst>
            <c:ext xmlns:c16="http://schemas.microsoft.com/office/drawing/2014/chart" uri="{C3380CC4-5D6E-409C-BE32-E72D297353CC}">
              <c16:uniqueId val="{00000001-0A4B-46B4-9D7E-C9F31AC1D997}"/>
            </c:ext>
          </c:extLst>
        </c:ser>
        <c:dLbls>
          <c:showLegendKey val="0"/>
          <c:showVal val="0"/>
          <c:showCatName val="0"/>
          <c:showSerName val="0"/>
          <c:showPercent val="0"/>
          <c:showBubbleSize val="0"/>
        </c:dLbls>
        <c:marker val="1"/>
        <c:smooth val="0"/>
        <c:axId val="915645103"/>
        <c:axId val="915648847"/>
      </c:lineChart>
      <c:catAx>
        <c:axId val="62192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925407"/>
        <c:crosses val="autoZero"/>
        <c:auto val="1"/>
        <c:lblAlgn val="ctr"/>
        <c:lblOffset val="100"/>
        <c:noMultiLvlLbl val="0"/>
      </c:catAx>
      <c:valAx>
        <c:axId val="621925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924159"/>
        <c:crosses val="autoZero"/>
        <c:crossBetween val="between"/>
      </c:valAx>
      <c:valAx>
        <c:axId val="915648847"/>
        <c:scaling>
          <c:orientation val="minMax"/>
          <c:max val="0.4"/>
          <c:min val="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tx1">
                    <a:lumMod val="65000"/>
                    <a:lumOff val="35000"/>
                  </a:schemeClr>
                </a:solidFill>
                <a:latin typeface="+mn-lt"/>
                <a:ea typeface="+mn-ea"/>
                <a:cs typeface="+mn-cs"/>
              </a:defRPr>
            </a:pPr>
            <a:endParaRPr lang="en-US"/>
          </a:p>
        </c:txPr>
        <c:crossAx val="915645103"/>
        <c:crosses val="max"/>
        <c:crossBetween val="between"/>
        <c:majorUnit val="3.3333000000000015E-2"/>
      </c:valAx>
      <c:catAx>
        <c:axId val="915645103"/>
        <c:scaling>
          <c:orientation val="minMax"/>
        </c:scaling>
        <c:delete val="1"/>
        <c:axPos val="b"/>
        <c:numFmt formatCode="General" sourceLinked="1"/>
        <c:majorTickMark val="out"/>
        <c:minorTickMark val="none"/>
        <c:tickLblPos val="nextTo"/>
        <c:crossAx val="915648847"/>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Mutual</a:t>
            </a:r>
            <a:r>
              <a:rPr lang="en-US" b="1" baseline="0"/>
              <a:t> Aid with Dallas Fire &amp; EMS - 2024</a:t>
            </a:r>
            <a:endParaRPr lang="en-US"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'Mutual Aid Stats'!$A$24</c:f>
              <c:strCache>
                <c:ptCount val="1"/>
                <c:pt idx="0">
                  <c:v>Polk dispatched to Dallas</c:v>
                </c:pt>
              </c:strCache>
            </c:strRef>
          </c:tx>
          <c:spPr>
            <a:ln w="28575" cap="rnd">
              <a:solidFill>
                <a:schemeClr val="accent1"/>
              </a:solidFill>
              <a:round/>
            </a:ln>
            <a:effectLst/>
          </c:spPr>
          <c:marker>
            <c:symbol val="none"/>
          </c:marker>
          <c:cat>
            <c:strRef>
              <c:f>'Mutual Aid Stats'!$B$23:$M$23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Stats'!$B$24:$M$24</c:f>
              <c:numCache>
                <c:formatCode>General</c:formatCode>
                <c:ptCount val="12"/>
                <c:pt idx="0">
                  <c:v>11</c:v>
                </c:pt>
                <c:pt idx="1">
                  <c:v>11</c:v>
                </c:pt>
                <c:pt idx="2">
                  <c:v>9</c:v>
                </c:pt>
                <c:pt idx="3">
                  <c:v>4</c:v>
                </c:pt>
                <c:pt idx="4">
                  <c:v>1</c:v>
                </c:pt>
                <c:pt idx="5">
                  <c:v>10</c:v>
                </c:pt>
                <c:pt idx="6">
                  <c:v>9</c:v>
                </c:pt>
                <c:pt idx="7">
                  <c:v>10</c:v>
                </c:pt>
                <c:pt idx="8">
                  <c:v>12</c:v>
                </c:pt>
                <c:pt idx="9">
                  <c:v>8</c:v>
                </c:pt>
              </c:numCache>
            </c:numRef>
          </c:val>
          <c:smooth val="0"/>
          <c:extLst>
            <c:ext xmlns:c16="http://schemas.microsoft.com/office/drawing/2014/chart" uri="{C3380CC4-5D6E-409C-BE32-E72D297353CC}">
              <c16:uniqueId val="{00000000-D112-4AB7-847F-5D77E6786ADC}"/>
            </c:ext>
          </c:extLst>
        </c:ser>
        <c:ser>
          <c:idx val="1"/>
          <c:order val="1"/>
          <c:tx>
            <c:strRef>
              <c:f>'Mutual Aid Stats'!$A$25</c:f>
              <c:strCache>
                <c:ptCount val="1"/>
                <c:pt idx="0">
                  <c:v>PCFD Patient Contact</c:v>
                </c:pt>
              </c:strCache>
            </c:strRef>
          </c:tx>
          <c:spPr>
            <a:ln w="28575" cap="rnd">
              <a:solidFill>
                <a:schemeClr val="accent2"/>
              </a:solidFill>
              <a:round/>
            </a:ln>
            <a:effectLst/>
          </c:spPr>
          <c:marker>
            <c:symbol val="none"/>
          </c:marker>
          <c:cat>
            <c:strRef>
              <c:f>'Mutual Aid Stats'!$B$23:$M$23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Stats'!$B$25:$M$25</c:f>
              <c:numCache>
                <c:formatCode>General</c:formatCode>
                <c:ptCount val="12"/>
                <c:pt idx="0">
                  <c:v>2</c:v>
                </c:pt>
                <c:pt idx="1">
                  <c:v>1</c:v>
                </c:pt>
                <c:pt idx="2">
                  <c:v>0</c:v>
                </c:pt>
                <c:pt idx="3">
                  <c:v>0</c:v>
                </c:pt>
                <c:pt idx="4">
                  <c:v>0</c:v>
                </c:pt>
                <c:pt idx="5">
                  <c:v>2</c:v>
                </c:pt>
                <c:pt idx="6">
                  <c:v>5</c:v>
                </c:pt>
                <c:pt idx="7">
                  <c:v>3</c:v>
                </c:pt>
                <c:pt idx="8">
                  <c:v>5</c:v>
                </c:pt>
                <c:pt idx="9">
                  <c:v>1</c:v>
                </c:pt>
              </c:numCache>
            </c:numRef>
          </c:val>
          <c:smooth val="0"/>
          <c:extLst>
            <c:ext xmlns:c16="http://schemas.microsoft.com/office/drawing/2014/chart" uri="{C3380CC4-5D6E-409C-BE32-E72D297353CC}">
              <c16:uniqueId val="{00000001-D112-4AB7-847F-5D77E6786ADC}"/>
            </c:ext>
          </c:extLst>
        </c:ser>
        <c:ser>
          <c:idx val="2"/>
          <c:order val="2"/>
          <c:tx>
            <c:strRef>
              <c:f>'Mutual Aid Stats'!$A$26</c:f>
              <c:strCache>
                <c:ptCount val="1"/>
              </c:strCache>
            </c:strRef>
          </c:tx>
          <c:spPr>
            <a:ln w="28575" cap="rnd">
              <a:solidFill>
                <a:schemeClr val="accent3"/>
              </a:solidFill>
              <a:round/>
            </a:ln>
            <a:effectLst/>
          </c:spPr>
          <c:marker>
            <c:symbol val="none"/>
          </c:marker>
          <c:cat>
            <c:strRef>
              <c:f>'Mutual Aid Stats'!$B$23:$M$23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Stats'!$B$26:$M$26</c:f>
              <c:numCache>
                <c:formatCode>General</c:formatCode>
                <c:ptCount val="12"/>
              </c:numCache>
            </c:numRef>
          </c:val>
          <c:smooth val="0"/>
          <c:extLst xmlns:c15="http://schemas.microsoft.com/office/drawing/2012/chart">
            <c:ext xmlns:c16="http://schemas.microsoft.com/office/drawing/2014/chart" uri="{C3380CC4-5D6E-409C-BE32-E72D297353CC}">
              <c16:uniqueId val="{00000002-D112-4AB7-847F-5D77E6786ADC}"/>
            </c:ext>
          </c:extLst>
        </c:ser>
        <c:ser>
          <c:idx val="3"/>
          <c:order val="3"/>
          <c:tx>
            <c:strRef>
              <c:f>'Mutual Aid Stats'!$A$27</c:f>
              <c:strCache>
                <c:ptCount val="1"/>
                <c:pt idx="0">
                  <c:v>Dallas dispatched to Polk</c:v>
                </c:pt>
              </c:strCache>
            </c:strRef>
          </c:tx>
          <c:spPr>
            <a:ln w="28575" cap="rnd">
              <a:solidFill>
                <a:schemeClr val="accent4"/>
              </a:solidFill>
              <a:round/>
            </a:ln>
            <a:effectLst/>
          </c:spPr>
          <c:marker>
            <c:symbol val="none"/>
          </c:marker>
          <c:cat>
            <c:strRef>
              <c:f>'Mutual Aid Stats'!$B$23:$M$23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Stats'!$B$27:$M$27</c:f>
              <c:numCache>
                <c:formatCode>General</c:formatCode>
                <c:ptCount val="12"/>
                <c:pt idx="0">
                  <c:v>31</c:v>
                </c:pt>
                <c:pt idx="1">
                  <c:v>13</c:v>
                </c:pt>
                <c:pt idx="2">
                  <c:v>12</c:v>
                </c:pt>
                <c:pt idx="3">
                  <c:v>6</c:v>
                </c:pt>
                <c:pt idx="4">
                  <c:v>19</c:v>
                </c:pt>
                <c:pt idx="5">
                  <c:v>40</c:v>
                </c:pt>
                <c:pt idx="6">
                  <c:v>29</c:v>
                </c:pt>
                <c:pt idx="7">
                  <c:v>15</c:v>
                </c:pt>
                <c:pt idx="8">
                  <c:v>16</c:v>
                </c:pt>
                <c:pt idx="9">
                  <c:v>18</c:v>
                </c:pt>
              </c:numCache>
            </c:numRef>
          </c:val>
          <c:smooth val="0"/>
          <c:extLst>
            <c:ext xmlns:c16="http://schemas.microsoft.com/office/drawing/2014/chart" uri="{C3380CC4-5D6E-409C-BE32-E72D297353CC}">
              <c16:uniqueId val="{00000003-D112-4AB7-847F-5D77E6786ADC}"/>
            </c:ext>
          </c:extLst>
        </c:ser>
        <c:ser>
          <c:idx val="4"/>
          <c:order val="4"/>
          <c:tx>
            <c:strRef>
              <c:f>'Mutual Aid Stats'!$A$28</c:f>
              <c:strCache>
                <c:ptCount val="1"/>
                <c:pt idx="0">
                  <c:v>DFEMS Patient Contact</c:v>
                </c:pt>
              </c:strCache>
            </c:strRef>
          </c:tx>
          <c:spPr>
            <a:ln w="28575" cap="rnd">
              <a:solidFill>
                <a:schemeClr val="accent5"/>
              </a:solidFill>
              <a:round/>
            </a:ln>
            <a:effectLst/>
          </c:spPr>
          <c:marker>
            <c:symbol val="none"/>
          </c:marker>
          <c:cat>
            <c:strRef>
              <c:f>'Mutual Aid Stats'!$B$23:$M$23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Stats'!$B$28:$M$28</c:f>
              <c:numCache>
                <c:formatCode>General</c:formatCode>
                <c:ptCount val="12"/>
                <c:pt idx="0">
                  <c:v>14</c:v>
                </c:pt>
                <c:pt idx="1">
                  <c:v>4</c:v>
                </c:pt>
                <c:pt idx="2">
                  <c:v>6</c:v>
                </c:pt>
                <c:pt idx="3">
                  <c:v>1</c:v>
                </c:pt>
                <c:pt idx="4">
                  <c:v>9</c:v>
                </c:pt>
                <c:pt idx="5">
                  <c:v>15</c:v>
                </c:pt>
                <c:pt idx="6">
                  <c:v>13</c:v>
                </c:pt>
                <c:pt idx="7">
                  <c:v>7</c:v>
                </c:pt>
                <c:pt idx="8">
                  <c:v>9</c:v>
                </c:pt>
                <c:pt idx="9">
                  <c:v>7</c:v>
                </c:pt>
              </c:numCache>
            </c:numRef>
          </c:val>
          <c:smooth val="0"/>
          <c:extLst>
            <c:ext xmlns:c16="http://schemas.microsoft.com/office/drawing/2014/chart" uri="{C3380CC4-5D6E-409C-BE32-E72D297353CC}">
              <c16:uniqueId val="{00000004-D112-4AB7-847F-5D77E6786ADC}"/>
            </c:ext>
          </c:extLst>
        </c:ser>
        <c:dLbls>
          <c:showLegendKey val="0"/>
          <c:showVal val="0"/>
          <c:showCatName val="0"/>
          <c:showSerName val="0"/>
          <c:showPercent val="0"/>
          <c:showBubbleSize val="0"/>
        </c:dLbls>
        <c:smooth val="0"/>
        <c:axId val="1800284304"/>
        <c:axId val="1800284720"/>
        <c:extLst/>
      </c:lineChart>
      <c:catAx>
        <c:axId val="180028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720"/>
        <c:crosses val="autoZero"/>
        <c:auto val="1"/>
        <c:lblAlgn val="ctr"/>
        <c:lblOffset val="100"/>
        <c:noMultiLvlLbl val="0"/>
      </c:catAx>
      <c:valAx>
        <c:axId val="180028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304"/>
        <c:crosses val="autoZero"/>
        <c:crossBetween val="between"/>
      </c:valAx>
      <c:spPr>
        <a:noFill/>
        <a:ln>
          <a:noFill/>
        </a:ln>
        <a:effectLst/>
      </c:spPr>
    </c:plotArea>
    <c:legend>
      <c:legendPos val="b"/>
      <c:legendEntry>
        <c:idx val="2"/>
        <c:delete val="1"/>
      </c:legendEntry>
      <c:layout/>
      <c:overlay val="0"/>
      <c:spPr>
        <a:noFill/>
        <a:ln>
          <a:solidFill>
            <a:schemeClr val="accent6">
              <a:lumMod val="60000"/>
              <a:lumOff val="40000"/>
            </a:schemeClr>
          </a:solid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Mutual</a:t>
            </a:r>
            <a:r>
              <a:rPr lang="en-US" b="1" baseline="0"/>
              <a:t> Aid with Dallas Fire &amp; EMS - 2023</a:t>
            </a:r>
            <a:endParaRPr lang="en-US"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'Mutual Aid Stats'!$A$17</c:f>
              <c:strCache>
                <c:ptCount val="1"/>
                <c:pt idx="0">
                  <c:v>Polk dispatched to Dallas</c:v>
                </c:pt>
              </c:strCache>
            </c:strRef>
          </c:tx>
          <c:spPr>
            <a:ln w="28575" cap="rnd">
              <a:solidFill>
                <a:schemeClr val="accent1"/>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Stats'!$B$17:$M$17</c:f>
              <c:numCache>
                <c:formatCode>General</c:formatCode>
                <c:ptCount val="12"/>
                <c:pt idx="0">
                  <c:v>16</c:v>
                </c:pt>
                <c:pt idx="1">
                  <c:v>31</c:v>
                </c:pt>
                <c:pt idx="2">
                  <c:v>23</c:v>
                </c:pt>
                <c:pt idx="3">
                  <c:v>17</c:v>
                </c:pt>
                <c:pt idx="4">
                  <c:v>14</c:v>
                </c:pt>
                <c:pt idx="5">
                  <c:v>6</c:v>
                </c:pt>
                <c:pt idx="6">
                  <c:v>6</c:v>
                </c:pt>
                <c:pt idx="7">
                  <c:v>5</c:v>
                </c:pt>
                <c:pt idx="8">
                  <c:v>6</c:v>
                </c:pt>
                <c:pt idx="9">
                  <c:v>5</c:v>
                </c:pt>
                <c:pt idx="10">
                  <c:v>16</c:v>
                </c:pt>
                <c:pt idx="11">
                  <c:v>2</c:v>
                </c:pt>
              </c:numCache>
            </c:numRef>
          </c:val>
          <c:smooth val="0"/>
          <c:extLst>
            <c:ext xmlns:c16="http://schemas.microsoft.com/office/drawing/2014/chart" uri="{C3380CC4-5D6E-409C-BE32-E72D297353CC}">
              <c16:uniqueId val="{00000000-30FE-4B02-9EFD-0B552DB2960D}"/>
            </c:ext>
          </c:extLst>
        </c:ser>
        <c:ser>
          <c:idx val="1"/>
          <c:order val="1"/>
          <c:tx>
            <c:strRef>
              <c:f>'Mutual Aid Stats'!$A$18</c:f>
              <c:strCache>
                <c:ptCount val="1"/>
                <c:pt idx="0">
                  <c:v>PCFD Patient Contact</c:v>
                </c:pt>
              </c:strCache>
            </c:strRef>
          </c:tx>
          <c:spPr>
            <a:ln w="28575" cap="rnd">
              <a:solidFill>
                <a:schemeClr val="accent2"/>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Stats'!$B$18:$M$18</c:f>
              <c:numCache>
                <c:formatCode>General</c:formatCode>
                <c:ptCount val="12"/>
                <c:pt idx="0">
                  <c:v>6</c:v>
                </c:pt>
                <c:pt idx="1">
                  <c:v>16</c:v>
                </c:pt>
                <c:pt idx="2">
                  <c:v>10</c:v>
                </c:pt>
                <c:pt idx="3">
                  <c:v>8</c:v>
                </c:pt>
                <c:pt idx="4">
                  <c:v>4</c:v>
                </c:pt>
                <c:pt idx="5">
                  <c:v>0</c:v>
                </c:pt>
                <c:pt idx="6">
                  <c:v>0</c:v>
                </c:pt>
                <c:pt idx="7">
                  <c:v>0</c:v>
                </c:pt>
                <c:pt idx="8">
                  <c:v>2</c:v>
                </c:pt>
                <c:pt idx="9">
                  <c:v>1</c:v>
                </c:pt>
                <c:pt idx="10">
                  <c:v>1</c:v>
                </c:pt>
                <c:pt idx="11">
                  <c:v>0</c:v>
                </c:pt>
              </c:numCache>
            </c:numRef>
          </c:val>
          <c:smooth val="0"/>
          <c:extLst>
            <c:ext xmlns:c16="http://schemas.microsoft.com/office/drawing/2014/chart" uri="{C3380CC4-5D6E-409C-BE32-E72D297353CC}">
              <c16:uniqueId val="{00000001-30FE-4B02-9EFD-0B552DB2960D}"/>
            </c:ext>
          </c:extLst>
        </c:ser>
        <c:ser>
          <c:idx val="2"/>
          <c:order val="2"/>
          <c:tx>
            <c:strRef>
              <c:f>'Mutual Aid Stats'!$A$19</c:f>
              <c:strCache>
                <c:ptCount val="1"/>
              </c:strCache>
            </c:strRef>
          </c:tx>
          <c:spPr>
            <a:ln w="28575" cap="rnd">
              <a:solidFill>
                <a:schemeClr val="accent3"/>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Stats'!$B$19:$M$19</c:f>
              <c:numCache>
                <c:formatCode>General</c:formatCode>
                <c:ptCount val="12"/>
              </c:numCache>
            </c:numRef>
          </c:val>
          <c:smooth val="0"/>
          <c:extLst xmlns:c15="http://schemas.microsoft.com/office/drawing/2012/chart">
            <c:ext xmlns:c16="http://schemas.microsoft.com/office/drawing/2014/chart" uri="{C3380CC4-5D6E-409C-BE32-E72D297353CC}">
              <c16:uniqueId val="{00000002-30FE-4B02-9EFD-0B552DB2960D}"/>
            </c:ext>
          </c:extLst>
        </c:ser>
        <c:ser>
          <c:idx val="3"/>
          <c:order val="3"/>
          <c:tx>
            <c:strRef>
              <c:f>'Mutual Aid Stats'!$A$20</c:f>
              <c:strCache>
                <c:ptCount val="1"/>
                <c:pt idx="0">
                  <c:v>Dallas dispatched to Polk</c:v>
                </c:pt>
              </c:strCache>
            </c:strRef>
          </c:tx>
          <c:spPr>
            <a:ln w="28575" cap="rnd">
              <a:solidFill>
                <a:schemeClr val="accent4"/>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Stats'!$B$20:$M$20</c:f>
              <c:numCache>
                <c:formatCode>General</c:formatCode>
                <c:ptCount val="12"/>
                <c:pt idx="0">
                  <c:v>7</c:v>
                </c:pt>
                <c:pt idx="1">
                  <c:v>11</c:v>
                </c:pt>
                <c:pt idx="2">
                  <c:v>7</c:v>
                </c:pt>
                <c:pt idx="3">
                  <c:v>14</c:v>
                </c:pt>
                <c:pt idx="4">
                  <c:v>17</c:v>
                </c:pt>
                <c:pt idx="5">
                  <c:v>16</c:v>
                </c:pt>
                <c:pt idx="6">
                  <c:v>21</c:v>
                </c:pt>
                <c:pt idx="7">
                  <c:v>14</c:v>
                </c:pt>
                <c:pt idx="8">
                  <c:v>22</c:v>
                </c:pt>
                <c:pt idx="9">
                  <c:v>19</c:v>
                </c:pt>
                <c:pt idx="10">
                  <c:v>26</c:v>
                </c:pt>
                <c:pt idx="11">
                  <c:v>27</c:v>
                </c:pt>
              </c:numCache>
            </c:numRef>
          </c:val>
          <c:smooth val="0"/>
          <c:extLst>
            <c:ext xmlns:c16="http://schemas.microsoft.com/office/drawing/2014/chart" uri="{C3380CC4-5D6E-409C-BE32-E72D297353CC}">
              <c16:uniqueId val="{00000003-30FE-4B02-9EFD-0B552DB2960D}"/>
            </c:ext>
          </c:extLst>
        </c:ser>
        <c:ser>
          <c:idx val="4"/>
          <c:order val="4"/>
          <c:tx>
            <c:strRef>
              <c:f>'Mutual Aid Stats'!$A$21</c:f>
              <c:strCache>
                <c:ptCount val="1"/>
                <c:pt idx="0">
                  <c:v>DFEMS Patient Contact</c:v>
                </c:pt>
              </c:strCache>
            </c:strRef>
          </c:tx>
          <c:spPr>
            <a:ln w="28575" cap="rnd">
              <a:solidFill>
                <a:srgbClr val="00B050"/>
              </a:solidFill>
              <a:round/>
            </a:ln>
            <a:effectLst/>
          </c:spPr>
          <c:marker>
            <c:symbol val="none"/>
          </c:marker>
          <c:cat>
            <c:strRef>
              <c:f>'Mutual Aid Stats'!$B$16:$M$16</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'Mutual Aid Stats'!$B$21:$M$21</c:f>
              <c:numCache>
                <c:formatCode>General</c:formatCode>
                <c:ptCount val="12"/>
                <c:pt idx="0">
                  <c:v>5</c:v>
                </c:pt>
                <c:pt idx="1">
                  <c:v>8</c:v>
                </c:pt>
                <c:pt idx="2">
                  <c:v>7</c:v>
                </c:pt>
                <c:pt idx="3">
                  <c:v>11</c:v>
                </c:pt>
                <c:pt idx="4">
                  <c:v>11</c:v>
                </c:pt>
                <c:pt idx="5">
                  <c:v>12</c:v>
                </c:pt>
                <c:pt idx="6">
                  <c:v>13</c:v>
                </c:pt>
                <c:pt idx="7">
                  <c:v>5</c:v>
                </c:pt>
                <c:pt idx="8">
                  <c:v>13</c:v>
                </c:pt>
                <c:pt idx="9">
                  <c:v>11</c:v>
                </c:pt>
                <c:pt idx="10">
                  <c:v>14</c:v>
                </c:pt>
                <c:pt idx="11">
                  <c:v>17</c:v>
                </c:pt>
              </c:numCache>
            </c:numRef>
          </c:val>
          <c:smooth val="0"/>
          <c:extLst>
            <c:ext xmlns:c16="http://schemas.microsoft.com/office/drawing/2014/chart" uri="{C3380CC4-5D6E-409C-BE32-E72D297353CC}">
              <c16:uniqueId val="{00000004-30FE-4B02-9EFD-0B552DB2960D}"/>
            </c:ext>
          </c:extLst>
        </c:ser>
        <c:dLbls>
          <c:showLegendKey val="0"/>
          <c:showVal val="0"/>
          <c:showCatName val="0"/>
          <c:showSerName val="0"/>
          <c:showPercent val="0"/>
          <c:showBubbleSize val="0"/>
        </c:dLbls>
        <c:smooth val="0"/>
        <c:axId val="1800284304"/>
        <c:axId val="1800284720"/>
        <c:extLst/>
      </c:lineChart>
      <c:catAx>
        <c:axId val="180028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800284720"/>
        <c:crosses val="autoZero"/>
        <c:auto val="1"/>
        <c:lblAlgn val="ctr"/>
        <c:lblOffset val="100"/>
        <c:noMultiLvlLbl val="0"/>
      </c:catAx>
      <c:valAx>
        <c:axId val="180028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800284304"/>
        <c:crosses val="autoZero"/>
        <c:crossBetween val="between"/>
      </c:valAx>
      <c:spPr>
        <a:noFill/>
        <a:ln>
          <a:noFill/>
        </a:ln>
        <a:effectLst/>
      </c:spPr>
    </c:plotArea>
    <c:legend>
      <c:legendPos val="b"/>
      <c:legendEntry>
        <c:idx val="2"/>
        <c:delete val="1"/>
      </c:legendEntry>
      <c:layout/>
      <c:overlay val="0"/>
      <c:spPr>
        <a:noFill/>
        <a:ln>
          <a:solidFill>
            <a:schemeClr val="accent6">
              <a:lumMod val="60000"/>
              <a:lumOff val="40000"/>
            </a:schemeClr>
          </a:solid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ACE7-20CC-40C6-870E-625CD1B9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Ehrmantraut</dc:creator>
  <cp:keywords/>
  <dc:description/>
  <cp:lastModifiedBy>Frank Ehrmantraut</cp:lastModifiedBy>
  <cp:revision>4</cp:revision>
  <cp:lastPrinted>2023-08-02T18:13:00Z</cp:lastPrinted>
  <dcterms:created xsi:type="dcterms:W3CDTF">2024-11-05T18:18:00Z</dcterms:created>
  <dcterms:modified xsi:type="dcterms:W3CDTF">2024-11-05T21:35:00Z</dcterms:modified>
</cp:coreProperties>
</file>