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095716" w:rsidP="009E0AC6">
      <w:pPr>
        <w:ind w:left="2340"/>
        <w:contextualSpacing/>
        <w:jc w:val="center"/>
        <w:rPr>
          <w:sz w:val="28"/>
        </w:rPr>
      </w:pPr>
      <w:r>
        <w:rPr>
          <w:sz w:val="28"/>
        </w:rPr>
        <w:t>February</w:t>
      </w:r>
      <w:r w:rsidR="00A54590" w:rsidRPr="0001059A">
        <w:rPr>
          <w:sz w:val="28"/>
        </w:rPr>
        <w:t xml:space="preserve"> </w:t>
      </w:r>
      <w:r w:rsidR="006E2475" w:rsidRPr="0001059A">
        <w:rPr>
          <w:sz w:val="28"/>
        </w:rPr>
        <w:t>202</w:t>
      </w:r>
      <w:r w:rsidR="00A37626">
        <w:rPr>
          <w:sz w:val="28"/>
        </w:rPr>
        <w:t>5</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01059A" w:rsidRDefault="00095716" w:rsidP="00572417">
      <w:pPr>
        <w:rPr>
          <w:sz w:val="28"/>
        </w:rPr>
      </w:pPr>
      <w:r>
        <w:rPr>
          <w:sz w:val="28"/>
        </w:rPr>
        <w:t>January’s</w:t>
      </w:r>
      <w:r w:rsidR="009E0AC6" w:rsidRPr="0001059A">
        <w:rPr>
          <w:sz w:val="28"/>
        </w:rPr>
        <w:t xml:space="preserve"> Events</w:t>
      </w:r>
    </w:p>
    <w:p w:rsidR="00095716" w:rsidRDefault="00095716" w:rsidP="00A37626">
      <w:pPr>
        <w:pStyle w:val="ListParagraph"/>
        <w:numPr>
          <w:ilvl w:val="0"/>
          <w:numId w:val="27"/>
        </w:numPr>
      </w:pPr>
      <w:r>
        <w:t>ASA Reporting – SW Polk RFPD, Dallas Fire &amp; EMS and PCFD worked towards a unified format for reporting ambulance performance to the County of Polk.</w:t>
      </w:r>
    </w:p>
    <w:p w:rsidR="00DD32D2" w:rsidRDefault="00DD32D2" w:rsidP="00A37626">
      <w:pPr>
        <w:pStyle w:val="ListParagraph"/>
        <w:numPr>
          <w:ilvl w:val="0"/>
          <w:numId w:val="27"/>
        </w:numPr>
      </w:pPr>
      <w:r>
        <w:t>Pediatric Advanced Life Support – PCFD hosted this class for the region. We had several members attend to renew their certification. Just as importantly, it provided an opportunity for PCFD staff to train with EMS providers from around the area.</w:t>
      </w:r>
    </w:p>
    <w:p w:rsidR="00DD32D2" w:rsidRDefault="00DD32D2" w:rsidP="00A37626">
      <w:pPr>
        <w:pStyle w:val="ListParagraph"/>
        <w:numPr>
          <w:ilvl w:val="0"/>
          <w:numId w:val="27"/>
        </w:numPr>
      </w:pPr>
      <w:r>
        <w:t>Pedee Station Exterior Lighting – SDAO awarded PCFD a matching Safety and Security grant to improve the exterior lighting at Pedee. The lighting has been installed and is a significant improvement from the previous fixtures.</w:t>
      </w:r>
    </w:p>
    <w:p w:rsidR="00DD32D2" w:rsidRDefault="00DD32D2" w:rsidP="00A37626">
      <w:pPr>
        <w:pStyle w:val="ListParagraph"/>
        <w:numPr>
          <w:ilvl w:val="0"/>
          <w:numId w:val="27"/>
        </w:numPr>
      </w:pPr>
      <w:r>
        <w:t>Area Trauma Advisory Board – This group meets quarterly to discuss trauma system improvements in Oregon Healthcare Region 2. This group will transition to the Regional EMS Advisory board in 2026 as part of EMS Modernization.</w:t>
      </w:r>
    </w:p>
    <w:p w:rsidR="00EA0FFA" w:rsidRDefault="00EA0FFA" w:rsidP="00A37626">
      <w:pPr>
        <w:pStyle w:val="ListParagraph"/>
        <w:numPr>
          <w:ilvl w:val="0"/>
          <w:numId w:val="27"/>
        </w:numPr>
      </w:pPr>
      <w:r>
        <w:t>WRAP Demonstration – Independence and Monmouth Police Departments invested in a full body restraint device that is designed to limit self-injury to those in custody and protect their airways. This device is being used more frequently on calls with EMS providers. Independence PD Officer graciously demonstrated the device’s use to members of C-Shift and provided information for dissemination to the rest of our members.</w:t>
      </w:r>
    </w:p>
    <w:p w:rsidR="00EA0FFA" w:rsidRDefault="00EA0FFA" w:rsidP="00A37626">
      <w:pPr>
        <w:pStyle w:val="ListParagraph"/>
        <w:numPr>
          <w:ilvl w:val="0"/>
          <w:numId w:val="27"/>
        </w:numPr>
      </w:pPr>
      <w:r>
        <w:t xml:space="preserve">Community Paramedic Ride Along – Chief Ehrmantraut was given the opportunity to ride along with Paramedic Nina Kerr-Bryant at Scappoose Fire District and learn from her experience. Her position is funded by their regional coordinated care organization and is so successful </w:t>
      </w:r>
      <w:r w:rsidR="00ED6C64">
        <w:t xml:space="preserve">reducing healthcare costs </w:t>
      </w:r>
      <w:r>
        <w:t>that the CCO will be funding a second position.</w:t>
      </w:r>
    </w:p>
    <w:p w:rsidR="0048174C" w:rsidRPr="007B21B3" w:rsidRDefault="00ED6C64" w:rsidP="002D3DF3">
      <w:pPr>
        <w:pStyle w:val="ListParagraph"/>
        <w:numPr>
          <w:ilvl w:val="0"/>
          <w:numId w:val="27"/>
        </w:numPr>
        <w:rPr>
          <w:sz w:val="28"/>
        </w:rPr>
      </w:pPr>
      <w:r>
        <w:t>EMS Committee –</w:t>
      </w:r>
      <w:r w:rsidR="0048174C">
        <w:t xml:space="preserve"> </w:t>
      </w:r>
      <w:r w:rsidR="0048174C" w:rsidRPr="0048174C">
        <w:t xml:space="preserve">This group has been instrumental in several changes that </w:t>
      </w:r>
      <w:r w:rsidR="007B21B3">
        <w:t>have</w:t>
      </w:r>
      <w:r w:rsidR="0048174C" w:rsidRPr="0048174C">
        <w:t xml:space="preserve"> positively impacted the </w:t>
      </w:r>
      <w:r w:rsidR="007B21B3">
        <w:t xml:space="preserve">quality of </w:t>
      </w:r>
      <w:r w:rsidR="0048174C" w:rsidRPr="0048174C">
        <w:t>clinical care rec</w:t>
      </w:r>
      <w:r w:rsidR="0048174C">
        <w:t>eived by our community members. The</w:t>
      </w:r>
      <w:r>
        <w:t xml:space="preserve"> members are Brady Andersen, Stephen Hoem, and Daniel Homer</w:t>
      </w:r>
      <w:r w:rsidR="0048174C">
        <w:t xml:space="preserve">. </w:t>
      </w:r>
      <w:r w:rsidR="007B21B3">
        <w:t xml:space="preserve">The three of them have been strong advocates for constant system and provider improvement. </w:t>
      </w:r>
    </w:p>
    <w:p w:rsidR="007B21B3" w:rsidRPr="0048174C" w:rsidRDefault="007B21B3" w:rsidP="002D3DF3">
      <w:pPr>
        <w:pStyle w:val="ListParagraph"/>
        <w:numPr>
          <w:ilvl w:val="0"/>
          <w:numId w:val="27"/>
        </w:numPr>
        <w:rPr>
          <w:sz w:val="28"/>
        </w:rPr>
      </w:pPr>
      <w:r>
        <w:t>Salem Trauma</w:t>
      </w:r>
      <w:r w:rsidR="002A543A">
        <w:t xml:space="preserve"> Review – This collaborative meeting between PCFD and Salem Hospital’s Trauma Nurse Coordinator seeks to identify opportunities to improve how PCFD interacts with the larger trauma system.</w:t>
      </w:r>
    </w:p>
    <w:p w:rsidR="0048174C" w:rsidRPr="0048174C" w:rsidRDefault="0048174C" w:rsidP="0048174C">
      <w:pPr>
        <w:pStyle w:val="ListParagraph"/>
        <w:rPr>
          <w:sz w:val="28"/>
        </w:rPr>
      </w:pPr>
    </w:p>
    <w:p w:rsidR="009E0AC6" w:rsidRPr="00BE626C" w:rsidRDefault="009E0AC6" w:rsidP="00BE626C">
      <w:pPr>
        <w:rPr>
          <w:sz w:val="28"/>
        </w:rPr>
      </w:pPr>
      <w:bookmarkStart w:id="0" w:name="_GoBack"/>
      <w:bookmarkEnd w:id="0"/>
      <w:r w:rsidRPr="00BE626C">
        <w:rPr>
          <w:sz w:val="28"/>
        </w:rPr>
        <w:t>Apparatus Updates</w:t>
      </w:r>
    </w:p>
    <w:p w:rsidR="002A543A" w:rsidRDefault="002A543A" w:rsidP="00A37626">
      <w:pPr>
        <w:pStyle w:val="ListParagraph"/>
        <w:numPr>
          <w:ilvl w:val="0"/>
          <w:numId w:val="26"/>
        </w:numPr>
      </w:pPr>
      <w:r>
        <w:t>Pump testing occurred for apparatus that were currently in state.  A big THANK YOU to Matt Connery for his help during this process. He shouldered much of the burden to get this task completed.</w:t>
      </w:r>
    </w:p>
    <w:p w:rsidR="002A543A" w:rsidRDefault="002A543A" w:rsidP="00A37626">
      <w:pPr>
        <w:pStyle w:val="ListParagraph"/>
        <w:numPr>
          <w:ilvl w:val="0"/>
          <w:numId w:val="26"/>
        </w:numPr>
      </w:pPr>
      <w:r>
        <w:t>M474 – Routine preventative maintenance, new steer tires, new rear brakes</w:t>
      </w:r>
      <w:r w:rsidR="009908E5">
        <w:t>, headlights replaced.</w:t>
      </w:r>
    </w:p>
    <w:p w:rsidR="009908E5" w:rsidRDefault="009908E5" w:rsidP="00A37626">
      <w:pPr>
        <w:pStyle w:val="ListParagraph"/>
        <w:numPr>
          <w:ilvl w:val="0"/>
          <w:numId w:val="26"/>
        </w:numPr>
      </w:pPr>
      <w:r>
        <w:t>M480 – An electrical issue was fixed that was stopping power to the patient compartment.</w:t>
      </w:r>
    </w:p>
    <w:p w:rsidR="005E6CB3" w:rsidRPr="0001059A" w:rsidRDefault="005F56B0" w:rsidP="00A37626">
      <w:pPr>
        <w:pStyle w:val="ListParagraph"/>
        <w:numPr>
          <w:ilvl w:val="0"/>
          <w:numId w:val="26"/>
        </w:numPr>
        <w:sectPr w:rsidR="005E6CB3" w:rsidRPr="0001059A" w:rsidSect="005E3AEB">
          <w:pgSz w:w="12240" w:h="15840"/>
          <w:pgMar w:top="720" w:right="720" w:bottom="720" w:left="720" w:header="720" w:footer="720" w:gutter="0"/>
          <w:cols w:space="720"/>
          <w:docGrid w:linePitch="360"/>
        </w:sectPr>
      </w:pPr>
      <w:r w:rsidRPr="0001059A">
        <w:br w:type="page"/>
      </w:r>
    </w:p>
    <w:p w:rsidR="000F5AB4" w:rsidRPr="0001059A" w:rsidRDefault="00FD4F89" w:rsidP="00447994">
      <w:r>
        <w:rPr>
          <w:noProof/>
        </w:rPr>
        <w:lastRenderedPageBreak/>
        <w:drawing>
          <wp:anchor distT="0" distB="0" distL="114300" distR="114300" simplePos="0" relativeHeight="251688960" behindDoc="0" locked="0" layoutInCell="1" allowOverlap="1">
            <wp:simplePos x="0" y="0"/>
            <wp:positionH relativeFrom="column">
              <wp:posOffset>6250675</wp:posOffset>
            </wp:positionH>
            <wp:positionV relativeFrom="paragraph">
              <wp:posOffset>-457200</wp:posOffset>
            </wp:positionV>
            <wp:extent cx="3336290" cy="3725839"/>
            <wp:effectExtent l="0" t="0" r="16510" b="825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1" locked="0" layoutInCell="1" allowOverlap="1">
            <wp:simplePos x="0" y="0"/>
            <wp:positionH relativeFrom="column">
              <wp:posOffset>-450376</wp:posOffset>
            </wp:positionH>
            <wp:positionV relativeFrom="paragraph">
              <wp:posOffset>-491318</wp:posOffset>
            </wp:positionV>
            <wp:extent cx="6776113" cy="3855492"/>
            <wp:effectExtent l="0" t="0" r="5715" b="1206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6146F0" w:rsidP="00781864">
      <w:r>
        <w:rPr>
          <w:noProof/>
        </w:rPr>
        <w:drawing>
          <wp:anchor distT="0" distB="0" distL="114300" distR="114300" simplePos="0" relativeHeight="251689984" behindDoc="1" locked="0" layoutInCell="1" allowOverlap="1">
            <wp:simplePos x="0" y="0"/>
            <wp:positionH relativeFrom="column">
              <wp:posOffset>-449684</wp:posOffset>
            </wp:positionH>
            <wp:positionV relativeFrom="paragraph">
              <wp:posOffset>126384</wp:posOffset>
            </wp:positionV>
            <wp:extent cx="10037341" cy="4039235"/>
            <wp:effectExtent l="0" t="0" r="2540" b="1841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093A88" w:rsidP="00781864">
      <w:pPr>
        <w:tabs>
          <w:tab w:val="left" w:pos="12947"/>
        </w:tabs>
      </w:pPr>
      <w:r>
        <w:rPr>
          <w:noProof/>
        </w:rPr>
        <w:lastRenderedPageBreak/>
        <w:drawing>
          <wp:anchor distT="0" distB="0" distL="114300" distR="114300" simplePos="0" relativeHeight="251693056" behindDoc="1" locked="0" layoutInCell="1" allowOverlap="1">
            <wp:simplePos x="0" y="0"/>
            <wp:positionH relativeFrom="column">
              <wp:posOffset>4570891</wp:posOffset>
            </wp:positionH>
            <wp:positionV relativeFrom="paragraph">
              <wp:posOffset>-483870</wp:posOffset>
            </wp:positionV>
            <wp:extent cx="5029200" cy="4135272"/>
            <wp:effectExtent l="0" t="0" r="0" b="1778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1" locked="0" layoutInCell="1" allowOverlap="1">
            <wp:simplePos x="0" y="0"/>
            <wp:positionH relativeFrom="column">
              <wp:posOffset>-456565</wp:posOffset>
            </wp:positionH>
            <wp:positionV relativeFrom="paragraph">
              <wp:posOffset>-483870</wp:posOffset>
            </wp:positionV>
            <wp:extent cx="5029200" cy="4135272"/>
            <wp:effectExtent l="0" t="0" r="0" b="1778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81864" w:rsidRPr="0001059A" w:rsidRDefault="00F647BD" w:rsidP="00781864">
      <w:pPr>
        <w:tabs>
          <w:tab w:val="left" w:pos="12947"/>
        </w:tabs>
      </w:pPr>
      <w:r>
        <w:rPr>
          <w:noProof/>
        </w:rPr>
        <w:drawing>
          <wp:anchor distT="0" distB="0" distL="114300" distR="114300" simplePos="0" relativeHeight="251691008" behindDoc="1" locked="0" layoutInCell="1" allowOverlap="1">
            <wp:simplePos x="0" y="0"/>
            <wp:positionH relativeFrom="column">
              <wp:posOffset>-457200</wp:posOffset>
            </wp:positionH>
            <wp:positionV relativeFrom="paragraph">
              <wp:posOffset>3364941</wp:posOffset>
            </wp:positionV>
            <wp:extent cx="10058400" cy="365760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900BD"/>
    <w:multiLevelType w:val="hybridMultilevel"/>
    <w:tmpl w:val="DD1868CC"/>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00D"/>
    <w:multiLevelType w:val="hybridMultilevel"/>
    <w:tmpl w:val="6BF89D2A"/>
    <w:lvl w:ilvl="0" w:tplc="BD5861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29955BE"/>
    <w:multiLevelType w:val="hybridMultilevel"/>
    <w:tmpl w:val="9F3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21977"/>
    <w:multiLevelType w:val="hybridMultilevel"/>
    <w:tmpl w:val="4E8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21"/>
  </w:num>
  <w:num w:numId="4">
    <w:abstractNumId w:val="18"/>
  </w:num>
  <w:num w:numId="5">
    <w:abstractNumId w:val="1"/>
  </w:num>
  <w:num w:numId="6">
    <w:abstractNumId w:val="5"/>
  </w:num>
  <w:num w:numId="7">
    <w:abstractNumId w:val="14"/>
  </w:num>
  <w:num w:numId="8">
    <w:abstractNumId w:val="24"/>
  </w:num>
  <w:num w:numId="9">
    <w:abstractNumId w:val="3"/>
  </w:num>
  <w:num w:numId="10">
    <w:abstractNumId w:val="25"/>
  </w:num>
  <w:num w:numId="11">
    <w:abstractNumId w:val="7"/>
  </w:num>
  <w:num w:numId="12">
    <w:abstractNumId w:val="11"/>
  </w:num>
  <w:num w:numId="13">
    <w:abstractNumId w:val="10"/>
  </w:num>
  <w:num w:numId="14">
    <w:abstractNumId w:val="22"/>
  </w:num>
  <w:num w:numId="15">
    <w:abstractNumId w:val="4"/>
  </w:num>
  <w:num w:numId="16">
    <w:abstractNumId w:val="15"/>
  </w:num>
  <w:num w:numId="17">
    <w:abstractNumId w:val="9"/>
  </w:num>
  <w:num w:numId="18">
    <w:abstractNumId w:val="2"/>
  </w:num>
  <w:num w:numId="19">
    <w:abstractNumId w:val="12"/>
  </w:num>
  <w:num w:numId="20">
    <w:abstractNumId w:val="26"/>
  </w:num>
  <w:num w:numId="21">
    <w:abstractNumId w:val="19"/>
  </w:num>
  <w:num w:numId="22">
    <w:abstractNumId w:val="0"/>
  </w:num>
  <w:num w:numId="23">
    <w:abstractNumId w:val="13"/>
  </w:num>
  <w:num w:numId="24">
    <w:abstractNumId w:val="23"/>
  </w:num>
  <w:num w:numId="25">
    <w:abstractNumId w:val="2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02A09"/>
    <w:rsid w:val="0001059A"/>
    <w:rsid w:val="0001286B"/>
    <w:rsid w:val="00046997"/>
    <w:rsid w:val="00057EBC"/>
    <w:rsid w:val="00073968"/>
    <w:rsid w:val="00093A88"/>
    <w:rsid w:val="00095716"/>
    <w:rsid w:val="000A26AE"/>
    <w:rsid w:val="000A331A"/>
    <w:rsid w:val="000B0940"/>
    <w:rsid w:val="000D3DAD"/>
    <w:rsid w:val="000F5AB4"/>
    <w:rsid w:val="00100C35"/>
    <w:rsid w:val="00107FD6"/>
    <w:rsid w:val="00123F82"/>
    <w:rsid w:val="0013318B"/>
    <w:rsid w:val="00152D16"/>
    <w:rsid w:val="001669D8"/>
    <w:rsid w:val="00180CE6"/>
    <w:rsid w:val="001D433E"/>
    <w:rsid w:val="00241461"/>
    <w:rsid w:val="00260338"/>
    <w:rsid w:val="00260C78"/>
    <w:rsid w:val="00263493"/>
    <w:rsid w:val="00287E40"/>
    <w:rsid w:val="002A073C"/>
    <w:rsid w:val="002A543A"/>
    <w:rsid w:val="002B0415"/>
    <w:rsid w:val="002C70C0"/>
    <w:rsid w:val="002D4AFF"/>
    <w:rsid w:val="002E71FF"/>
    <w:rsid w:val="002E7984"/>
    <w:rsid w:val="002F5CB1"/>
    <w:rsid w:val="0030462E"/>
    <w:rsid w:val="003109BF"/>
    <w:rsid w:val="003176D9"/>
    <w:rsid w:val="00321B85"/>
    <w:rsid w:val="00327739"/>
    <w:rsid w:val="00365174"/>
    <w:rsid w:val="003A1AC9"/>
    <w:rsid w:val="003A7C82"/>
    <w:rsid w:val="003D46F3"/>
    <w:rsid w:val="003E0CF6"/>
    <w:rsid w:val="003F0B1F"/>
    <w:rsid w:val="00400EE4"/>
    <w:rsid w:val="00405B92"/>
    <w:rsid w:val="0041680C"/>
    <w:rsid w:val="00427641"/>
    <w:rsid w:val="00447994"/>
    <w:rsid w:val="00465E07"/>
    <w:rsid w:val="00476F05"/>
    <w:rsid w:val="0048174C"/>
    <w:rsid w:val="00487723"/>
    <w:rsid w:val="004922AC"/>
    <w:rsid w:val="004928F0"/>
    <w:rsid w:val="00497BAD"/>
    <w:rsid w:val="004B6918"/>
    <w:rsid w:val="004C5A32"/>
    <w:rsid w:val="004D6EB6"/>
    <w:rsid w:val="004E036D"/>
    <w:rsid w:val="004E107A"/>
    <w:rsid w:val="00511085"/>
    <w:rsid w:val="00511417"/>
    <w:rsid w:val="00520C93"/>
    <w:rsid w:val="00526FCD"/>
    <w:rsid w:val="0054432C"/>
    <w:rsid w:val="00556171"/>
    <w:rsid w:val="00572417"/>
    <w:rsid w:val="00576CA3"/>
    <w:rsid w:val="005812D9"/>
    <w:rsid w:val="00584EE4"/>
    <w:rsid w:val="00590FF3"/>
    <w:rsid w:val="005A2B8B"/>
    <w:rsid w:val="005B394F"/>
    <w:rsid w:val="005C075B"/>
    <w:rsid w:val="005E392B"/>
    <w:rsid w:val="005E3AEB"/>
    <w:rsid w:val="005E6CB3"/>
    <w:rsid w:val="005F56B0"/>
    <w:rsid w:val="005F5E29"/>
    <w:rsid w:val="0060093C"/>
    <w:rsid w:val="00601C68"/>
    <w:rsid w:val="006146F0"/>
    <w:rsid w:val="00627527"/>
    <w:rsid w:val="00630804"/>
    <w:rsid w:val="006450F5"/>
    <w:rsid w:val="0064773D"/>
    <w:rsid w:val="00667678"/>
    <w:rsid w:val="0068051B"/>
    <w:rsid w:val="0068679D"/>
    <w:rsid w:val="00691AE9"/>
    <w:rsid w:val="00694649"/>
    <w:rsid w:val="00696F8F"/>
    <w:rsid w:val="006A13B0"/>
    <w:rsid w:val="006B5015"/>
    <w:rsid w:val="006C2393"/>
    <w:rsid w:val="006D717C"/>
    <w:rsid w:val="006E2475"/>
    <w:rsid w:val="006E540B"/>
    <w:rsid w:val="006F1129"/>
    <w:rsid w:val="006F5706"/>
    <w:rsid w:val="00703E0B"/>
    <w:rsid w:val="00734320"/>
    <w:rsid w:val="00775F09"/>
    <w:rsid w:val="00781864"/>
    <w:rsid w:val="00786A73"/>
    <w:rsid w:val="00787FF9"/>
    <w:rsid w:val="007A2B9B"/>
    <w:rsid w:val="007A75F3"/>
    <w:rsid w:val="007B21B3"/>
    <w:rsid w:val="007B21E0"/>
    <w:rsid w:val="007D2657"/>
    <w:rsid w:val="007E4262"/>
    <w:rsid w:val="008202E8"/>
    <w:rsid w:val="00830E27"/>
    <w:rsid w:val="008413DD"/>
    <w:rsid w:val="00855CEB"/>
    <w:rsid w:val="00857087"/>
    <w:rsid w:val="00863D94"/>
    <w:rsid w:val="00871327"/>
    <w:rsid w:val="00892092"/>
    <w:rsid w:val="00897552"/>
    <w:rsid w:val="008A1783"/>
    <w:rsid w:val="008B6D4D"/>
    <w:rsid w:val="008C0733"/>
    <w:rsid w:val="008C1D1B"/>
    <w:rsid w:val="008D2986"/>
    <w:rsid w:val="008E2EA3"/>
    <w:rsid w:val="008E4416"/>
    <w:rsid w:val="008F205C"/>
    <w:rsid w:val="008F2ADA"/>
    <w:rsid w:val="008F4F12"/>
    <w:rsid w:val="008F6947"/>
    <w:rsid w:val="008F6B9C"/>
    <w:rsid w:val="0090345A"/>
    <w:rsid w:val="00903BF6"/>
    <w:rsid w:val="00917D51"/>
    <w:rsid w:val="00920247"/>
    <w:rsid w:val="00926D6A"/>
    <w:rsid w:val="00937FEE"/>
    <w:rsid w:val="0094669B"/>
    <w:rsid w:val="009513FE"/>
    <w:rsid w:val="0095208C"/>
    <w:rsid w:val="00953AF3"/>
    <w:rsid w:val="0095544E"/>
    <w:rsid w:val="00957F7C"/>
    <w:rsid w:val="00963B10"/>
    <w:rsid w:val="00965298"/>
    <w:rsid w:val="00965362"/>
    <w:rsid w:val="0097238C"/>
    <w:rsid w:val="00975A14"/>
    <w:rsid w:val="00986DEE"/>
    <w:rsid w:val="009908E5"/>
    <w:rsid w:val="00990EF2"/>
    <w:rsid w:val="0099553E"/>
    <w:rsid w:val="009B2B26"/>
    <w:rsid w:val="009D1558"/>
    <w:rsid w:val="009D2808"/>
    <w:rsid w:val="009D39E0"/>
    <w:rsid w:val="009E0AC6"/>
    <w:rsid w:val="009E461F"/>
    <w:rsid w:val="00A02F0E"/>
    <w:rsid w:val="00A26489"/>
    <w:rsid w:val="00A30D2B"/>
    <w:rsid w:val="00A37626"/>
    <w:rsid w:val="00A54590"/>
    <w:rsid w:val="00A571E5"/>
    <w:rsid w:val="00A63DBA"/>
    <w:rsid w:val="00A81167"/>
    <w:rsid w:val="00A81ED9"/>
    <w:rsid w:val="00A90186"/>
    <w:rsid w:val="00A94F50"/>
    <w:rsid w:val="00AB07AD"/>
    <w:rsid w:val="00AB2BCB"/>
    <w:rsid w:val="00AB5729"/>
    <w:rsid w:val="00AC79AE"/>
    <w:rsid w:val="00AD499A"/>
    <w:rsid w:val="00AE4F86"/>
    <w:rsid w:val="00AE5116"/>
    <w:rsid w:val="00AE63DD"/>
    <w:rsid w:val="00AF66B2"/>
    <w:rsid w:val="00AF6BC8"/>
    <w:rsid w:val="00B14BFA"/>
    <w:rsid w:val="00B17151"/>
    <w:rsid w:val="00B36B46"/>
    <w:rsid w:val="00B603BE"/>
    <w:rsid w:val="00B667D8"/>
    <w:rsid w:val="00B804AF"/>
    <w:rsid w:val="00B954F0"/>
    <w:rsid w:val="00B95DE8"/>
    <w:rsid w:val="00BC52D9"/>
    <w:rsid w:val="00BD33CF"/>
    <w:rsid w:val="00BE16D4"/>
    <w:rsid w:val="00BE626C"/>
    <w:rsid w:val="00BE7EB6"/>
    <w:rsid w:val="00BF080A"/>
    <w:rsid w:val="00BF1548"/>
    <w:rsid w:val="00BF4FA6"/>
    <w:rsid w:val="00BF6271"/>
    <w:rsid w:val="00C0606A"/>
    <w:rsid w:val="00C06DC2"/>
    <w:rsid w:val="00C22FD0"/>
    <w:rsid w:val="00C26CDC"/>
    <w:rsid w:val="00C27671"/>
    <w:rsid w:val="00C61785"/>
    <w:rsid w:val="00C6491B"/>
    <w:rsid w:val="00C663BC"/>
    <w:rsid w:val="00C72DBA"/>
    <w:rsid w:val="00CA4A05"/>
    <w:rsid w:val="00CB3532"/>
    <w:rsid w:val="00D02829"/>
    <w:rsid w:val="00D075B6"/>
    <w:rsid w:val="00D11331"/>
    <w:rsid w:val="00D14297"/>
    <w:rsid w:val="00D37D7D"/>
    <w:rsid w:val="00D62F85"/>
    <w:rsid w:val="00D631B5"/>
    <w:rsid w:val="00D64986"/>
    <w:rsid w:val="00D65934"/>
    <w:rsid w:val="00D71CF8"/>
    <w:rsid w:val="00D747B6"/>
    <w:rsid w:val="00D81072"/>
    <w:rsid w:val="00D921A4"/>
    <w:rsid w:val="00DA43D4"/>
    <w:rsid w:val="00DB0BA4"/>
    <w:rsid w:val="00DB0CF1"/>
    <w:rsid w:val="00DC239D"/>
    <w:rsid w:val="00DD32D2"/>
    <w:rsid w:val="00DD46DD"/>
    <w:rsid w:val="00DD5891"/>
    <w:rsid w:val="00E01BF8"/>
    <w:rsid w:val="00E15EB2"/>
    <w:rsid w:val="00E164CF"/>
    <w:rsid w:val="00E2214C"/>
    <w:rsid w:val="00E32E83"/>
    <w:rsid w:val="00E51439"/>
    <w:rsid w:val="00E67872"/>
    <w:rsid w:val="00E72377"/>
    <w:rsid w:val="00E72E5B"/>
    <w:rsid w:val="00E74258"/>
    <w:rsid w:val="00E9248E"/>
    <w:rsid w:val="00EA0FFA"/>
    <w:rsid w:val="00EA1603"/>
    <w:rsid w:val="00EA4C42"/>
    <w:rsid w:val="00EA681A"/>
    <w:rsid w:val="00EB2722"/>
    <w:rsid w:val="00EB3286"/>
    <w:rsid w:val="00EB719C"/>
    <w:rsid w:val="00ED6C64"/>
    <w:rsid w:val="00EE5D62"/>
    <w:rsid w:val="00EE63E7"/>
    <w:rsid w:val="00EE642D"/>
    <w:rsid w:val="00EE763F"/>
    <w:rsid w:val="00EF37F6"/>
    <w:rsid w:val="00F04CEE"/>
    <w:rsid w:val="00F11231"/>
    <w:rsid w:val="00F1245B"/>
    <w:rsid w:val="00F149D3"/>
    <w:rsid w:val="00F3124F"/>
    <w:rsid w:val="00F42DAC"/>
    <w:rsid w:val="00F5636A"/>
    <w:rsid w:val="00F57369"/>
    <w:rsid w:val="00F647BD"/>
    <w:rsid w:val="00F66893"/>
    <w:rsid w:val="00F76F7C"/>
    <w:rsid w:val="00F80AA4"/>
    <w:rsid w:val="00F83E1F"/>
    <w:rsid w:val="00F84835"/>
    <w:rsid w:val="00F916E8"/>
    <w:rsid w:val="00F9232C"/>
    <w:rsid w:val="00F96DB6"/>
    <w:rsid w:val="00F97076"/>
    <w:rsid w:val="00FD4F89"/>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A7212"/>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F6-4B55-9CC1-4A1570DA7C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F6-4B55-9CC1-4A1570DA7C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F6-4B55-9CC1-4A1570DA7C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F6-4B55-9CC1-4A1570DA7CD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extLst>
                <c:ext xmlns:c15="http://schemas.microsoft.com/office/drawing/2012/chart" uri="{02D57815-91ED-43cb-92C2-25804820EDAC}">
                  <c15:fullRef>
                    <c15:sqref>'Board Report'!$E$3:$E$7</c15:sqref>
                  </c15:fullRef>
                </c:ext>
              </c:extLst>
              <c:f>('Board Report'!$E$3:$E$5,'Board Report'!$E$7)</c:f>
              <c:strCache>
                <c:ptCount val="4"/>
                <c:pt idx="0">
                  <c:v>Good Samaritan Regional Medical Center</c:v>
                </c:pt>
                <c:pt idx="1">
                  <c:v>West Valley Hospital</c:v>
                </c:pt>
                <c:pt idx="2">
                  <c:v>Salem Hospital</c:v>
                </c:pt>
                <c:pt idx="3">
                  <c:v>Willamette Valley Medical Center</c:v>
                </c:pt>
              </c:strCache>
            </c:strRef>
          </c:cat>
          <c:val>
            <c:numRef>
              <c:extLst>
                <c:ext xmlns:c15="http://schemas.microsoft.com/office/drawing/2012/chart" uri="{02D57815-91ED-43cb-92C2-25804820EDAC}">
                  <c15:fullRef>
                    <c15:sqref>'Board Report'!$F$3:$F$7</c15:sqref>
                  </c15:fullRef>
                </c:ext>
              </c:extLst>
              <c:f>('Board Report'!$F$3:$F$5,'Board Report'!$F$7)</c:f>
              <c:numCache>
                <c:formatCode>General</c:formatCode>
                <c:ptCount val="4"/>
                <c:pt idx="0">
                  <c:v>8</c:v>
                </c:pt>
                <c:pt idx="1">
                  <c:v>39</c:v>
                </c:pt>
                <c:pt idx="2">
                  <c:v>96</c:v>
                </c:pt>
                <c:pt idx="3">
                  <c:v>1</c:v>
                </c:pt>
              </c:numCache>
            </c:numRef>
          </c:val>
          <c:extLst>
            <c:ext xmlns:c15="http://schemas.microsoft.com/office/drawing/2012/chart" uri="{02D57815-91ED-43cb-92C2-25804820EDAC}">
              <c15:categoryFilterExceptions/>
            </c:ext>
            <c:ext xmlns:c16="http://schemas.microsoft.com/office/drawing/2014/chart" uri="{C3380CC4-5D6E-409C-BE32-E72D297353CC}">
              <c16:uniqueId val="{00000008-24F6-4B55-9CC1-4A1570DA7CD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Report'!$L$29:$L$34</c:f>
              <c:strCache>
                <c:ptCount val="6"/>
                <c:pt idx="0">
                  <c:v>August</c:v>
                </c:pt>
                <c:pt idx="1">
                  <c:v>September</c:v>
                </c:pt>
                <c:pt idx="2">
                  <c:v>October</c:v>
                </c:pt>
                <c:pt idx="3">
                  <c:v>November</c:v>
                </c:pt>
                <c:pt idx="4">
                  <c:v>December</c:v>
                </c:pt>
                <c:pt idx="5">
                  <c:v>January</c:v>
                </c:pt>
              </c:strCache>
            </c:strRef>
          </c:cat>
          <c:val>
            <c:numRef>
              <c:f>'Board Report'!$M$29:$M$34</c:f>
              <c:numCache>
                <c:formatCode>General</c:formatCode>
                <c:ptCount val="6"/>
                <c:pt idx="0">
                  <c:v>122</c:v>
                </c:pt>
                <c:pt idx="1">
                  <c:v>116</c:v>
                </c:pt>
                <c:pt idx="2">
                  <c:v>115</c:v>
                </c:pt>
                <c:pt idx="3">
                  <c:v>117</c:v>
                </c:pt>
                <c:pt idx="4">
                  <c:v>128</c:v>
                </c:pt>
                <c:pt idx="5">
                  <c:v>142</c:v>
                </c:pt>
              </c:numCache>
            </c:numRef>
          </c:val>
          <c:extLst>
            <c:ext xmlns:c16="http://schemas.microsoft.com/office/drawing/2014/chart" uri="{C3380CC4-5D6E-409C-BE32-E72D297353CC}">
              <c16:uniqueId val="{00000000-84EE-4247-9CA3-71B3437C1E41}"/>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Report'!$L$29:$L$34</c:f>
              <c:strCache>
                <c:ptCount val="6"/>
                <c:pt idx="0">
                  <c:v>August</c:v>
                </c:pt>
                <c:pt idx="1">
                  <c:v>September</c:v>
                </c:pt>
                <c:pt idx="2">
                  <c:v>October</c:v>
                </c:pt>
                <c:pt idx="3">
                  <c:v>November</c:v>
                </c:pt>
                <c:pt idx="4">
                  <c:v>December</c:v>
                </c:pt>
                <c:pt idx="5">
                  <c:v>January</c:v>
                </c:pt>
              </c:strCache>
            </c:strRef>
          </c:cat>
          <c:val>
            <c:numRef>
              <c:f>'Board Report'!$N$29:$N$34</c:f>
              <c:numCache>
                <c:formatCode>General</c:formatCode>
                <c:ptCount val="6"/>
                <c:pt idx="0">
                  <c:v>48</c:v>
                </c:pt>
                <c:pt idx="1">
                  <c:v>52</c:v>
                </c:pt>
                <c:pt idx="2">
                  <c:v>69</c:v>
                </c:pt>
                <c:pt idx="3">
                  <c:v>70</c:v>
                </c:pt>
                <c:pt idx="4">
                  <c:v>67</c:v>
                </c:pt>
                <c:pt idx="5">
                  <c:v>54</c:v>
                </c:pt>
              </c:numCache>
            </c:numRef>
          </c:val>
          <c:extLst>
            <c:ext xmlns:c16="http://schemas.microsoft.com/office/drawing/2014/chart" uri="{C3380CC4-5D6E-409C-BE32-E72D297353CC}">
              <c16:uniqueId val="{00000001-84EE-4247-9CA3-71B3437C1E41}"/>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Report'!$L$29:$L$34</c:f>
              <c:strCache>
                <c:ptCount val="6"/>
                <c:pt idx="0">
                  <c:v>August</c:v>
                </c:pt>
                <c:pt idx="1">
                  <c:v>September</c:v>
                </c:pt>
                <c:pt idx="2">
                  <c:v>October</c:v>
                </c:pt>
                <c:pt idx="3">
                  <c:v>November</c:v>
                </c:pt>
                <c:pt idx="4">
                  <c:v>December</c:v>
                </c:pt>
                <c:pt idx="5">
                  <c:v>January</c:v>
                </c:pt>
              </c:strCache>
            </c:strRef>
          </c:cat>
          <c:val>
            <c:numRef>
              <c:f>'Board Report'!$O$29:$O$34</c:f>
              <c:numCache>
                <c:formatCode>General</c:formatCode>
                <c:ptCount val="6"/>
                <c:pt idx="0">
                  <c:v>0</c:v>
                </c:pt>
                <c:pt idx="1">
                  <c:v>1</c:v>
                </c:pt>
                <c:pt idx="2">
                  <c:v>0</c:v>
                </c:pt>
                <c:pt idx="3">
                  <c:v>0</c:v>
                </c:pt>
                <c:pt idx="4">
                  <c:v>1</c:v>
                </c:pt>
                <c:pt idx="5">
                  <c:v>2</c:v>
                </c:pt>
              </c:numCache>
            </c:numRef>
          </c:val>
          <c:extLst>
            <c:ext xmlns:c16="http://schemas.microsoft.com/office/drawing/2014/chart" uri="{C3380CC4-5D6E-409C-BE32-E72D297353CC}">
              <c16:uniqueId val="{00000002-84EE-4247-9CA3-71B3437C1E41}"/>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Transfers'!$AA$2:$AF$2</c:f>
              <c:strCache>
                <c:ptCount val="6"/>
                <c:pt idx="0">
                  <c:v>August</c:v>
                </c:pt>
                <c:pt idx="1">
                  <c:v>September</c:v>
                </c:pt>
                <c:pt idx="2">
                  <c:v>October</c:v>
                </c:pt>
                <c:pt idx="3">
                  <c:v>November</c:v>
                </c:pt>
                <c:pt idx="4">
                  <c:v>December</c:v>
                </c:pt>
                <c:pt idx="5">
                  <c:v>January</c:v>
                </c:pt>
              </c:strCache>
            </c:strRef>
          </c:cat>
          <c:val>
            <c:numRef>
              <c:f>'WVH Transfers'!$AA$4:$AF$4</c:f>
              <c:numCache>
                <c:formatCode>General</c:formatCode>
                <c:ptCount val="6"/>
                <c:pt idx="0">
                  <c:v>28</c:v>
                </c:pt>
                <c:pt idx="1">
                  <c:v>43</c:v>
                </c:pt>
                <c:pt idx="2">
                  <c:v>20</c:v>
                </c:pt>
                <c:pt idx="3">
                  <c:v>38</c:v>
                </c:pt>
                <c:pt idx="4">
                  <c:v>46</c:v>
                </c:pt>
                <c:pt idx="5">
                  <c:v>39</c:v>
                </c:pt>
              </c:numCache>
            </c:numRef>
          </c:val>
          <c:extLst>
            <c:ext xmlns:c16="http://schemas.microsoft.com/office/drawing/2014/chart" uri="{C3380CC4-5D6E-409C-BE32-E72D297353CC}">
              <c16:uniqueId val="{00000000-CDD1-46AA-B18D-B40F5B389F48}"/>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Transfers'!$AA$2:$AF$2</c:f>
              <c:strCache>
                <c:ptCount val="6"/>
                <c:pt idx="0">
                  <c:v>August</c:v>
                </c:pt>
                <c:pt idx="1">
                  <c:v>September</c:v>
                </c:pt>
                <c:pt idx="2">
                  <c:v>October</c:v>
                </c:pt>
                <c:pt idx="3">
                  <c:v>November</c:v>
                </c:pt>
                <c:pt idx="4">
                  <c:v>December</c:v>
                </c:pt>
                <c:pt idx="5">
                  <c:v>January</c:v>
                </c:pt>
              </c:strCache>
            </c:strRef>
          </c:cat>
          <c:val>
            <c:numRef>
              <c:f>'WVH Transfers'!$AA$3:$AF$3</c:f>
              <c:numCache>
                <c:formatCode>0%</c:formatCode>
                <c:ptCount val="6"/>
                <c:pt idx="0">
                  <c:v>7.1428571428571425E-2</c:v>
                </c:pt>
                <c:pt idx="1">
                  <c:v>0.20930232558139536</c:v>
                </c:pt>
                <c:pt idx="2">
                  <c:v>0.15</c:v>
                </c:pt>
                <c:pt idx="3">
                  <c:v>0.15789473684210525</c:v>
                </c:pt>
                <c:pt idx="4">
                  <c:v>0.17391304347826086</c:v>
                </c:pt>
                <c:pt idx="5">
                  <c:v>0.23076923076923078</c:v>
                </c:pt>
              </c:numCache>
            </c:numRef>
          </c:val>
          <c:smooth val="0"/>
          <c:extLst>
            <c:ext xmlns:c16="http://schemas.microsoft.com/office/drawing/2014/chart" uri="{C3380CC4-5D6E-409C-BE32-E72D297353CC}">
              <c16:uniqueId val="{00000001-CDD1-46AA-B18D-B40F5B389F48}"/>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EMS Mutual Aid Responses from Local Partners</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SW'!$F$3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SW'!$F$4:$F$15</c:f>
              <c:numCache>
                <c:formatCode>General</c:formatCode>
                <c:ptCount val="12"/>
                <c:pt idx="0">
                  <c:v>16</c:v>
                </c:pt>
              </c:numCache>
            </c:numRef>
          </c:val>
          <c:extLst>
            <c:ext xmlns:c16="http://schemas.microsoft.com/office/drawing/2014/chart" uri="{C3380CC4-5D6E-409C-BE32-E72D297353CC}">
              <c16:uniqueId val="{00000000-8C6C-44CA-B195-41F4FD8D076D}"/>
            </c:ext>
          </c:extLst>
        </c:ser>
        <c:ser>
          <c:idx val="1"/>
          <c:order val="1"/>
          <c:tx>
            <c:strRef>
              <c:f>'Mutual Aid - Dallas and SW'!$G$3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SW'!$G$4:$G$15</c:f>
              <c:numCache>
                <c:formatCode>General</c:formatCode>
                <c:ptCount val="12"/>
                <c:pt idx="0">
                  <c:v>4</c:v>
                </c:pt>
              </c:numCache>
            </c:numRef>
          </c:val>
          <c:extLst>
            <c:ext xmlns:c16="http://schemas.microsoft.com/office/drawing/2014/chart" uri="{C3380CC4-5D6E-409C-BE32-E72D297353CC}">
              <c16:uniqueId val="{00000001-8C6C-44CA-B195-41F4FD8D076D}"/>
            </c:ext>
          </c:extLst>
        </c:ser>
        <c:ser>
          <c:idx val="2"/>
          <c:order val="2"/>
          <c:tx>
            <c:strRef>
              <c:f>'Mutual Aid - Dallas and SW'!$H$3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SW'!$H$4:$H$15</c:f>
              <c:numCache>
                <c:formatCode>General</c:formatCode>
                <c:ptCount val="12"/>
                <c:pt idx="0">
                  <c:v>1</c:v>
                </c:pt>
              </c:numCache>
            </c:numRef>
          </c:val>
          <c:extLst>
            <c:ext xmlns:c16="http://schemas.microsoft.com/office/drawing/2014/chart" uri="{C3380CC4-5D6E-409C-BE32-E72D297353CC}">
              <c16:uniqueId val="{00000002-8C6C-44CA-B195-41F4FD8D076D}"/>
            </c:ext>
          </c:extLst>
        </c:ser>
        <c:dLbls>
          <c:dLblPos val="ctr"/>
          <c:showLegendKey val="0"/>
          <c:showVal val="1"/>
          <c:showCatName val="0"/>
          <c:showSerName val="0"/>
          <c:showPercent val="0"/>
          <c:showBubbleSize val="0"/>
        </c:dLbls>
        <c:gapWidth val="150"/>
        <c:overlap val="100"/>
        <c:axId val="833485856"/>
        <c:axId val="833477120"/>
      </c:barChart>
      <c:catAx>
        <c:axId val="8334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7120"/>
        <c:crossesAt val="0"/>
        <c:auto val="1"/>
        <c:lblAlgn val="ctr"/>
        <c:lblOffset val="100"/>
        <c:noMultiLvlLbl val="0"/>
      </c:catAx>
      <c:valAx>
        <c:axId val="8334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85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EMS</a:t>
            </a:r>
            <a:r>
              <a:rPr lang="en-US" baseline="0"/>
              <a:t> </a:t>
            </a:r>
            <a:r>
              <a:rPr lang="en-US"/>
              <a:t>Mutual Aid</a:t>
            </a:r>
            <a:r>
              <a:rPr lang="en-US" baseline="0"/>
              <a:t> Responses</a:t>
            </a:r>
            <a:r>
              <a:rPr lang="en-US"/>
              <a:t> to Local </a:t>
            </a:r>
            <a:r>
              <a:rPr lang="en-US" baseline="0"/>
              <a:t>Partners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'Mutual Aid - Dallas and SW'!$C$3</c:f>
              <c:strCache>
                <c:ptCount val="1"/>
                <c:pt idx="0">
                  <c:v>DFEMS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SW'!$C$4:$C$15</c:f>
              <c:numCache>
                <c:formatCode>General</c:formatCode>
                <c:ptCount val="12"/>
                <c:pt idx="0">
                  <c:v>4</c:v>
                </c:pt>
              </c:numCache>
            </c:numRef>
          </c:val>
          <c:extLst>
            <c:ext xmlns:c16="http://schemas.microsoft.com/office/drawing/2014/chart" uri="{C3380CC4-5D6E-409C-BE32-E72D297353CC}">
              <c16:uniqueId val="{00000000-B36C-4BD6-BE8A-E1649132D3A7}"/>
            </c:ext>
          </c:extLst>
        </c:ser>
        <c:ser>
          <c:idx val="1"/>
          <c:order val="1"/>
          <c:tx>
            <c:strRef>
              <c:f>'Mutual Aid - Dallas and SW'!$D$3</c:f>
              <c:strCache>
                <c:ptCount val="1"/>
                <c:pt idx="0">
                  <c:v>SW RFPD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SW'!$D$4:$D$15</c:f>
              <c:numCache>
                <c:formatCode>General</c:formatCode>
                <c:ptCount val="12"/>
                <c:pt idx="0">
                  <c:v>1</c:v>
                </c:pt>
              </c:numCache>
            </c:numRef>
          </c:val>
          <c:extLst>
            <c:ext xmlns:c16="http://schemas.microsoft.com/office/drawing/2014/chart" uri="{C3380CC4-5D6E-409C-BE32-E72D297353CC}">
              <c16:uniqueId val="{00000001-B36C-4BD6-BE8A-E1649132D3A7}"/>
            </c:ext>
          </c:extLst>
        </c:ser>
        <c:ser>
          <c:idx val="2"/>
          <c:order val="2"/>
          <c:tx>
            <c:strRef>
              <c:f>'Mutual Aid - Dallas and SW'!$E$3</c:f>
              <c:strCache>
                <c:ptCount val="1"/>
                <c:pt idx="0">
                  <c:v>OTHER AGENCIES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'Mutual Aid - Dallas and SW'!$B$4:$B$15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 Dallas and SW'!$E$4:$E$15</c:f>
              <c:numCache>
                <c:formatCode>General</c:formatCode>
                <c:ptCount val="12"/>
                <c:pt idx="0">
                  <c:v>2</c:v>
                </c:pt>
              </c:numCache>
            </c:numRef>
          </c:val>
          <c:extLst>
            <c:ext xmlns:c16="http://schemas.microsoft.com/office/drawing/2014/chart" uri="{C3380CC4-5D6E-409C-BE32-E72D297353CC}">
              <c16:uniqueId val="{00000002-B36C-4BD6-BE8A-E1649132D3A7}"/>
            </c:ext>
          </c:extLst>
        </c:ser>
        <c:dLbls>
          <c:dLblPos val="ctr"/>
          <c:showLegendKey val="0"/>
          <c:showVal val="1"/>
          <c:showCatName val="0"/>
          <c:showSerName val="0"/>
          <c:showPercent val="0"/>
          <c:showBubbleSize val="0"/>
        </c:dLbls>
        <c:gapWidth val="150"/>
        <c:overlap val="100"/>
        <c:axId val="833467968"/>
        <c:axId val="833475040"/>
      </c:barChart>
      <c:catAx>
        <c:axId val="8334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75040"/>
        <c:crossesAt val="0"/>
        <c:auto val="1"/>
        <c:lblAlgn val="ctr"/>
        <c:lblOffset val="100"/>
        <c:noMultiLvlLbl val="0"/>
      </c:catAx>
      <c:valAx>
        <c:axId val="83347504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467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 - Dallas Only'!$A$24</c:f>
              <c:strCache>
                <c:ptCount val="1"/>
                <c:pt idx="0">
                  <c:v>Polk dispatched to Dallas</c:v>
                </c:pt>
              </c:strCache>
            </c:strRef>
          </c:tx>
          <c:spPr>
            <a:ln w="28575" cap="rnd">
              <a:solidFill>
                <a:schemeClr val="accent1"/>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Only'!$B$24:$M$24</c:f>
              <c:numCache>
                <c:formatCode>General</c:formatCode>
                <c:ptCount val="12"/>
                <c:pt idx="0">
                  <c:v>11</c:v>
                </c:pt>
                <c:pt idx="1">
                  <c:v>11</c:v>
                </c:pt>
                <c:pt idx="2">
                  <c:v>9</c:v>
                </c:pt>
                <c:pt idx="3">
                  <c:v>4</c:v>
                </c:pt>
                <c:pt idx="4">
                  <c:v>1</c:v>
                </c:pt>
                <c:pt idx="5">
                  <c:v>10</c:v>
                </c:pt>
                <c:pt idx="6">
                  <c:v>9</c:v>
                </c:pt>
                <c:pt idx="7">
                  <c:v>10</c:v>
                </c:pt>
                <c:pt idx="8">
                  <c:v>12</c:v>
                </c:pt>
                <c:pt idx="9">
                  <c:v>8</c:v>
                </c:pt>
                <c:pt idx="10">
                  <c:v>5</c:v>
                </c:pt>
                <c:pt idx="11">
                  <c:v>6</c:v>
                </c:pt>
              </c:numCache>
            </c:numRef>
          </c:val>
          <c:smooth val="0"/>
          <c:extLst>
            <c:ext xmlns:c16="http://schemas.microsoft.com/office/drawing/2014/chart" uri="{C3380CC4-5D6E-409C-BE32-E72D297353CC}">
              <c16:uniqueId val="{00000000-DEE4-4A77-A3FE-30BA82659E3E}"/>
            </c:ext>
          </c:extLst>
        </c:ser>
        <c:ser>
          <c:idx val="1"/>
          <c:order val="1"/>
          <c:tx>
            <c:strRef>
              <c:f>'Mutual Aid Stats - Dallas Only'!$A$25</c:f>
              <c:strCache>
                <c:ptCount val="1"/>
                <c:pt idx="0">
                  <c:v>PCFD Patient Contact</c:v>
                </c:pt>
              </c:strCache>
            </c:strRef>
          </c:tx>
          <c:spPr>
            <a:ln w="28575" cap="rnd">
              <a:solidFill>
                <a:schemeClr val="accent2"/>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Only'!$B$25:$M$25</c:f>
              <c:numCache>
                <c:formatCode>General</c:formatCode>
                <c:ptCount val="12"/>
                <c:pt idx="0">
                  <c:v>2</c:v>
                </c:pt>
                <c:pt idx="1">
                  <c:v>1</c:v>
                </c:pt>
                <c:pt idx="2">
                  <c:v>0</c:v>
                </c:pt>
                <c:pt idx="3">
                  <c:v>0</c:v>
                </c:pt>
                <c:pt idx="4">
                  <c:v>0</c:v>
                </c:pt>
                <c:pt idx="5">
                  <c:v>2</c:v>
                </c:pt>
                <c:pt idx="6">
                  <c:v>5</c:v>
                </c:pt>
                <c:pt idx="7">
                  <c:v>3</c:v>
                </c:pt>
                <c:pt idx="8">
                  <c:v>5</c:v>
                </c:pt>
                <c:pt idx="9">
                  <c:v>1</c:v>
                </c:pt>
                <c:pt idx="10">
                  <c:v>0</c:v>
                </c:pt>
                <c:pt idx="11">
                  <c:v>4</c:v>
                </c:pt>
              </c:numCache>
            </c:numRef>
          </c:val>
          <c:smooth val="0"/>
          <c:extLst>
            <c:ext xmlns:c16="http://schemas.microsoft.com/office/drawing/2014/chart" uri="{C3380CC4-5D6E-409C-BE32-E72D297353CC}">
              <c16:uniqueId val="{00000001-DEE4-4A77-A3FE-30BA82659E3E}"/>
            </c:ext>
          </c:extLst>
        </c:ser>
        <c:ser>
          <c:idx val="2"/>
          <c:order val="2"/>
          <c:tx>
            <c:strRef>
              <c:f>'Mutual Aid Stats - Dallas Only'!$A$26</c:f>
              <c:strCache>
                <c:ptCount val="1"/>
              </c:strCache>
            </c:strRef>
          </c:tx>
          <c:spPr>
            <a:ln w="28575" cap="rnd">
              <a:solidFill>
                <a:schemeClr val="accent3"/>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DEE4-4A77-A3FE-30BA82659E3E}"/>
            </c:ext>
          </c:extLst>
        </c:ser>
        <c:ser>
          <c:idx val="3"/>
          <c:order val="3"/>
          <c:tx>
            <c:strRef>
              <c:f>'Mutual Aid Stats - Dallas Only'!$A$27</c:f>
              <c:strCache>
                <c:ptCount val="1"/>
                <c:pt idx="0">
                  <c:v>Dallas dispatched to Polk</c:v>
                </c:pt>
              </c:strCache>
            </c:strRef>
          </c:tx>
          <c:spPr>
            <a:ln w="28575" cap="rnd">
              <a:solidFill>
                <a:schemeClr val="accent4"/>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Only'!$B$27:$M$27</c:f>
              <c:numCache>
                <c:formatCode>General</c:formatCode>
                <c:ptCount val="12"/>
                <c:pt idx="0">
                  <c:v>31</c:v>
                </c:pt>
                <c:pt idx="1">
                  <c:v>13</c:v>
                </c:pt>
                <c:pt idx="2">
                  <c:v>12</c:v>
                </c:pt>
                <c:pt idx="3">
                  <c:v>6</c:v>
                </c:pt>
                <c:pt idx="4">
                  <c:v>19</c:v>
                </c:pt>
                <c:pt idx="5">
                  <c:v>40</c:v>
                </c:pt>
                <c:pt idx="6">
                  <c:v>29</c:v>
                </c:pt>
                <c:pt idx="7">
                  <c:v>15</c:v>
                </c:pt>
                <c:pt idx="8">
                  <c:v>16</c:v>
                </c:pt>
                <c:pt idx="9">
                  <c:v>18</c:v>
                </c:pt>
                <c:pt idx="10">
                  <c:v>13</c:v>
                </c:pt>
                <c:pt idx="11">
                  <c:v>11</c:v>
                </c:pt>
              </c:numCache>
            </c:numRef>
          </c:val>
          <c:smooth val="0"/>
          <c:extLst>
            <c:ext xmlns:c16="http://schemas.microsoft.com/office/drawing/2014/chart" uri="{C3380CC4-5D6E-409C-BE32-E72D297353CC}">
              <c16:uniqueId val="{00000003-DEE4-4A77-A3FE-30BA82659E3E}"/>
            </c:ext>
          </c:extLst>
        </c:ser>
        <c:ser>
          <c:idx val="4"/>
          <c:order val="4"/>
          <c:tx>
            <c:strRef>
              <c:f>'Mutual Aid Stats - Dallas Only'!$A$28</c:f>
              <c:strCache>
                <c:ptCount val="1"/>
                <c:pt idx="0">
                  <c:v>DFEMS Patient Contact</c:v>
                </c:pt>
              </c:strCache>
            </c:strRef>
          </c:tx>
          <c:spPr>
            <a:ln w="28575" cap="rnd">
              <a:solidFill>
                <a:schemeClr val="accent5"/>
              </a:solidFill>
              <a:round/>
            </a:ln>
            <a:effectLst/>
          </c:spPr>
          <c:marker>
            <c:symbol val="none"/>
          </c:marker>
          <c:cat>
            <c:strRef>
              <c:f>'Mutual Aid Stats - Dallas Only'!$B$23:$M$23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 - Dallas Only'!$B$28:$M$28</c:f>
              <c:numCache>
                <c:formatCode>General</c:formatCode>
                <c:ptCount val="12"/>
                <c:pt idx="0">
                  <c:v>14</c:v>
                </c:pt>
                <c:pt idx="1">
                  <c:v>4</c:v>
                </c:pt>
                <c:pt idx="2">
                  <c:v>6</c:v>
                </c:pt>
                <c:pt idx="3">
                  <c:v>1</c:v>
                </c:pt>
                <c:pt idx="4">
                  <c:v>9</c:v>
                </c:pt>
                <c:pt idx="5">
                  <c:v>15</c:v>
                </c:pt>
                <c:pt idx="6">
                  <c:v>13</c:v>
                </c:pt>
                <c:pt idx="7">
                  <c:v>7</c:v>
                </c:pt>
                <c:pt idx="8">
                  <c:v>9</c:v>
                </c:pt>
                <c:pt idx="9">
                  <c:v>7</c:v>
                </c:pt>
                <c:pt idx="10">
                  <c:v>13</c:v>
                </c:pt>
                <c:pt idx="11">
                  <c:v>10</c:v>
                </c:pt>
              </c:numCache>
            </c:numRef>
          </c:val>
          <c:smooth val="0"/>
          <c:extLst>
            <c:ext xmlns:c16="http://schemas.microsoft.com/office/drawing/2014/chart" uri="{C3380CC4-5D6E-409C-BE32-E72D297353CC}">
              <c16:uniqueId val="{00000004-DEE4-4A77-A3FE-30BA82659E3E}"/>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BD5B-35D2-4C0A-8B62-D4035B93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7</cp:revision>
  <cp:lastPrinted>2023-08-02T18:13:00Z</cp:lastPrinted>
  <dcterms:created xsi:type="dcterms:W3CDTF">2025-02-04T18:28:00Z</dcterms:created>
  <dcterms:modified xsi:type="dcterms:W3CDTF">2025-02-05T17:52:00Z</dcterms:modified>
</cp:coreProperties>
</file>