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B6247" w14:textId="00C1F87C" w:rsidR="00985ADE" w:rsidRDefault="004840BF" w:rsidP="004564A4">
      <w:pPr>
        <w:jc w:val="right"/>
        <w:rPr>
          <w:rFonts w:ascii="Calibri" w:hAnsi="Calibri" w:cs="Calibri"/>
          <w:b/>
          <w:bCs/>
          <w:noProof/>
          <w:sz w:val="36"/>
          <w:szCs w:val="36"/>
        </w:rPr>
      </w:pPr>
      <w:r>
        <w:rPr>
          <w:rFonts w:ascii="Calibri" w:hAnsi="Calibri" w:cs="Calibri"/>
          <w:b/>
          <w:bCs/>
          <w:noProof/>
          <w:sz w:val="40"/>
          <w:szCs w:val="40"/>
        </w:rPr>
        <w:drawing>
          <wp:anchor distT="0" distB="0" distL="114300" distR="114300" simplePos="0" relativeHeight="251658240" behindDoc="1" locked="0" layoutInCell="1" allowOverlap="1" wp14:anchorId="2F96481D" wp14:editId="1503FEBF">
            <wp:simplePos x="0" y="0"/>
            <wp:positionH relativeFrom="margin">
              <wp:align>left</wp:align>
            </wp:positionH>
            <wp:positionV relativeFrom="page">
              <wp:posOffset>695325</wp:posOffset>
            </wp:positionV>
            <wp:extent cx="1298575" cy="1268095"/>
            <wp:effectExtent l="0" t="0" r="0" b="8255"/>
            <wp:wrapTight wrapText="bothSides">
              <wp:wrapPolygon edited="0">
                <wp:start x="7288" y="0"/>
                <wp:lineTo x="4436" y="324"/>
                <wp:lineTo x="634" y="3245"/>
                <wp:lineTo x="1584" y="10384"/>
                <wp:lineTo x="3486" y="15575"/>
                <wp:lineTo x="7922" y="20767"/>
                <wp:lineTo x="9506" y="21416"/>
                <wp:lineTo x="11090" y="21416"/>
                <wp:lineTo x="12675" y="20767"/>
                <wp:lineTo x="18062" y="15575"/>
                <wp:lineTo x="19963" y="10384"/>
                <wp:lineTo x="20913" y="3569"/>
                <wp:lineTo x="17111" y="973"/>
                <wp:lineTo x="13625" y="0"/>
                <wp:lineTo x="7288" y="0"/>
              </wp:wrapPolygon>
            </wp:wrapTight>
            <wp:docPr id="1" name="Picture 1" descr="A logo of a fire depart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a fire departmen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98575" cy="1268095"/>
                    </a:xfrm>
                    <a:prstGeom prst="rect">
                      <a:avLst/>
                    </a:prstGeom>
                  </pic:spPr>
                </pic:pic>
              </a:graphicData>
            </a:graphic>
            <wp14:sizeRelH relativeFrom="margin">
              <wp14:pctWidth>0</wp14:pctWidth>
            </wp14:sizeRelH>
            <wp14:sizeRelV relativeFrom="margin">
              <wp14:pctHeight>0</wp14:pctHeight>
            </wp14:sizeRelV>
          </wp:anchor>
        </w:drawing>
      </w:r>
      <w:r w:rsidR="00880018">
        <w:rPr>
          <w:rFonts w:ascii="Calibri" w:hAnsi="Calibri" w:cs="Calibri"/>
          <w:b/>
          <w:bCs/>
          <w:noProof/>
          <w:sz w:val="40"/>
          <w:szCs w:val="40"/>
        </w:rPr>
        <w:t>EMS and Logistic Report</w:t>
      </w:r>
    </w:p>
    <w:p w14:paraId="62FC6A9D" w14:textId="02F5A723" w:rsidR="00F57B9F" w:rsidRPr="004840BF" w:rsidRDefault="00880018" w:rsidP="004564A4">
      <w:pPr>
        <w:jc w:val="right"/>
        <w:rPr>
          <w:rFonts w:ascii="Calibri" w:hAnsi="Calibri" w:cs="Calibri"/>
          <w:b/>
          <w:bCs/>
          <w:noProof/>
          <w:sz w:val="36"/>
          <w:szCs w:val="36"/>
        </w:rPr>
      </w:pPr>
      <w:r>
        <w:rPr>
          <w:rFonts w:ascii="Calibri" w:hAnsi="Calibri" w:cs="Calibri"/>
          <w:sz w:val="28"/>
          <w:szCs w:val="28"/>
        </w:rPr>
        <w:t>Division Chief of EMS/Logistics Frank Ehrmantraut</w:t>
      </w:r>
    </w:p>
    <w:p w14:paraId="7F579B9A" w14:textId="4FA23ACD" w:rsidR="00F57B9F" w:rsidRPr="00777CCC" w:rsidRDefault="00236DBC" w:rsidP="004564A4">
      <w:pPr>
        <w:spacing w:line="240" w:lineRule="auto"/>
        <w:jc w:val="right"/>
        <w:rPr>
          <w:rFonts w:ascii="Calibri" w:hAnsi="Calibri" w:cs="Calibri"/>
          <w:sz w:val="28"/>
          <w:szCs w:val="28"/>
        </w:rPr>
      </w:pPr>
      <w:r>
        <w:rPr>
          <w:rFonts w:ascii="Calibri" w:hAnsi="Calibri" w:cs="Calibri"/>
          <w:sz w:val="28"/>
          <w:szCs w:val="28"/>
        </w:rPr>
        <w:t>July</w:t>
      </w:r>
      <w:r w:rsidR="004056A0">
        <w:rPr>
          <w:rFonts w:ascii="Calibri" w:hAnsi="Calibri" w:cs="Calibri"/>
          <w:sz w:val="28"/>
          <w:szCs w:val="28"/>
        </w:rPr>
        <w:t xml:space="preserve"> 2026</w:t>
      </w:r>
    </w:p>
    <w:p w14:paraId="43F09363" w14:textId="77777777" w:rsidR="00985ADE" w:rsidRDefault="00985ADE" w:rsidP="00C46A28">
      <w:pPr>
        <w:rPr>
          <w:rFonts w:ascii="Calibri" w:hAnsi="Calibri" w:cs="Calibri"/>
          <w:b/>
          <w:bCs/>
          <w:sz w:val="36"/>
          <w:szCs w:val="36"/>
        </w:rPr>
      </w:pPr>
    </w:p>
    <w:p w14:paraId="13BFC142" w14:textId="0841D3E0" w:rsidR="00C46A28" w:rsidRPr="00C46A28" w:rsidRDefault="00236DBC" w:rsidP="00C46A28">
      <w:pPr>
        <w:rPr>
          <w:rFonts w:ascii="Calibri" w:hAnsi="Calibri" w:cs="Calibri"/>
          <w:b/>
          <w:bCs/>
          <w:sz w:val="36"/>
          <w:szCs w:val="36"/>
        </w:rPr>
      </w:pPr>
      <w:r>
        <w:rPr>
          <w:rFonts w:ascii="Calibri" w:hAnsi="Calibri" w:cs="Calibri"/>
          <w:b/>
          <w:bCs/>
          <w:sz w:val="36"/>
          <w:szCs w:val="36"/>
        </w:rPr>
        <w:t>June</w:t>
      </w:r>
      <w:r w:rsidR="00880018">
        <w:rPr>
          <w:rFonts w:ascii="Calibri" w:hAnsi="Calibri" w:cs="Calibri"/>
          <w:b/>
          <w:bCs/>
          <w:sz w:val="36"/>
          <w:szCs w:val="36"/>
        </w:rPr>
        <w:t xml:space="preserve"> Highlights</w:t>
      </w:r>
    </w:p>
    <w:p w14:paraId="6F6D3D82" w14:textId="0E8BEEAE" w:rsidR="00273277" w:rsidRPr="00F35569" w:rsidRDefault="00E87E56" w:rsidP="00933E65">
      <w:pPr>
        <w:pStyle w:val="ListParagraph"/>
        <w:numPr>
          <w:ilvl w:val="0"/>
          <w:numId w:val="2"/>
        </w:numPr>
        <w:spacing w:line="240" w:lineRule="auto"/>
        <w:rPr>
          <w:rFonts w:ascii="Calibri" w:hAnsi="Calibri" w:cs="Calibri"/>
          <w:b/>
          <w:bCs/>
          <w:sz w:val="36"/>
          <w:szCs w:val="36"/>
        </w:rPr>
      </w:pPr>
      <w:r>
        <w:rPr>
          <w:rFonts w:ascii="Calibri" w:hAnsi="Calibri" w:cs="Calibri"/>
          <w:szCs w:val="16"/>
        </w:rPr>
        <w:t xml:space="preserve">Pediatric Disaster Response – Chief Ehrmantraut attended this </w:t>
      </w:r>
      <w:proofErr w:type="gramStart"/>
      <w:r>
        <w:rPr>
          <w:rFonts w:ascii="Calibri" w:hAnsi="Calibri" w:cs="Calibri"/>
          <w:szCs w:val="16"/>
        </w:rPr>
        <w:t>two day</w:t>
      </w:r>
      <w:proofErr w:type="gramEnd"/>
      <w:r>
        <w:rPr>
          <w:rFonts w:ascii="Calibri" w:hAnsi="Calibri" w:cs="Calibri"/>
          <w:szCs w:val="16"/>
        </w:rPr>
        <w:t xml:space="preserve"> class in Hillsboro taught by TEEX. The topics included mass care of pediatrics, reunification strategies, and </w:t>
      </w:r>
      <w:r w:rsidR="00F35569">
        <w:rPr>
          <w:rFonts w:ascii="Calibri" w:hAnsi="Calibri" w:cs="Calibri"/>
          <w:szCs w:val="16"/>
        </w:rPr>
        <w:t>lessons learned from previous domestic disasters.</w:t>
      </w:r>
    </w:p>
    <w:p w14:paraId="088522F9" w14:textId="2DF752B8" w:rsidR="00F35569" w:rsidRPr="00F35569" w:rsidRDefault="00F35569" w:rsidP="00933E65">
      <w:pPr>
        <w:pStyle w:val="ListParagraph"/>
        <w:numPr>
          <w:ilvl w:val="0"/>
          <w:numId w:val="2"/>
        </w:numPr>
        <w:spacing w:line="240" w:lineRule="auto"/>
        <w:rPr>
          <w:rFonts w:ascii="Calibri" w:hAnsi="Calibri" w:cs="Calibri"/>
          <w:b/>
          <w:bCs/>
          <w:sz w:val="36"/>
          <w:szCs w:val="36"/>
        </w:rPr>
      </w:pPr>
      <w:r>
        <w:rPr>
          <w:rFonts w:ascii="Calibri" w:hAnsi="Calibri" w:cs="Calibri"/>
          <w:szCs w:val="16"/>
        </w:rPr>
        <w:t>Salem Health Updates – Salem Health hosted their quarterly meeting to discuss new processes at the hospital. The most pressing topic is the initiation of their trauma divert policy which is a requirement of their accreditation as a trauma center.</w:t>
      </w:r>
    </w:p>
    <w:p w14:paraId="549AB4A0" w14:textId="6B401F2C" w:rsidR="00F35569" w:rsidRPr="00F35569" w:rsidRDefault="00F35569" w:rsidP="00933E65">
      <w:pPr>
        <w:pStyle w:val="ListParagraph"/>
        <w:numPr>
          <w:ilvl w:val="0"/>
          <w:numId w:val="2"/>
        </w:numPr>
        <w:spacing w:line="240" w:lineRule="auto"/>
        <w:rPr>
          <w:rFonts w:ascii="Calibri" w:hAnsi="Calibri" w:cs="Calibri"/>
          <w:b/>
          <w:bCs/>
          <w:sz w:val="36"/>
          <w:szCs w:val="36"/>
        </w:rPr>
      </w:pPr>
      <w:r>
        <w:rPr>
          <w:rFonts w:ascii="Calibri" w:hAnsi="Calibri" w:cs="Calibri"/>
          <w:szCs w:val="16"/>
        </w:rPr>
        <w:t>Community Paramedic Conversations – In anticipation of potential Rural Health Grant funding or use of already awarded SS4A funding, several conversations have been occurring with current CP programs to learn from their experience.</w:t>
      </w:r>
    </w:p>
    <w:p w14:paraId="24368D71" w14:textId="47148B38" w:rsidR="00F35569" w:rsidRPr="00F35569" w:rsidRDefault="00F35569" w:rsidP="00933E65">
      <w:pPr>
        <w:pStyle w:val="ListParagraph"/>
        <w:numPr>
          <w:ilvl w:val="0"/>
          <w:numId w:val="2"/>
        </w:numPr>
        <w:spacing w:line="240" w:lineRule="auto"/>
        <w:rPr>
          <w:rFonts w:ascii="Calibri" w:hAnsi="Calibri" w:cs="Calibri"/>
          <w:b/>
          <w:bCs/>
          <w:sz w:val="36"/>
          <w:szCs w:val="36"/>
        </w:rPr>
      </w:pPr>
      <w:r>
        <w:rPr>
          <w:rFonts w:ascii="Calibri" w:hAnsi="Calibri" w:cs="Calibri"/>
          <w:szCs w:val="16"/>
        </w:rPr>
        <w:t>WOU Commencement – PCFD was contracted to staff an ambulance at WOU’s commencement ceremony. The temperature during the event was in the mid-eighties. WOU Public Safety established a cooling room which was then staffed by a member of the ambulance crew. In total, about thirty people interacted with EMS personnel to get their heat related needs met.</w:t>
      </w:r>
    </w:p>
    <w:p w14:paraId="240012D1" w14:textId="37760386" w:rsidR="00CA1730" w:rsidRPr="00CA1730" w:rsidRDefault="00F35569" w:rsidP="00CA1730">
      <w:pPr>
        <w:pStyle w:val="ListParagraph"/>
        <w:numPr>
          <w:ilvl w:val="0"/>
          <w:numId w:val="2"/>
        </w:numPr>
        <w:spacing w:line="240" w:lineRule="auto"/>
        <w:rPr>
          <w:rFonts w:ascii="Calibri" w:hAnsi="Calibri" w:cs="Calibri"/>
          <w:b/>
          <w:bCs/>
          <w:sz w:val="36"/>
          <w:szCs w:val="36"/>
        </w:rPr>
      </w:pPr>
      <w:r>
        <w:rPr>
          <w:rFonts w:ascii="Calibri" w:hAnsi="Calibri" w:cs="Calibri"/>
          <w:szCs w:val="16"/>
        </w:rPr>
        <w:t xml:space="preserve"> </w:t>
      </w:r>
      <w:r w:rsidR="00CA1730">
        <w:rPr>
          <w:rFonts w:ascii="Calibri" w:hAnsi="Calibri" w:cs="Calibri"/>
          <w:szCs w:val="16"/>
        </w:rPr>
        <w:t>Stop the Bleed – Members of WOU’s facilities team attended a Stop the Bleed class taught by PCFD. The class triggered the purchase of tourniquets to be stored by band saws and other high-risk devices.</w:t>
      </w:r>
    </w:p>
    <w:p w14:paraId="018E38AC" w14:textId="6D9C550A" w:rsidR="001B0424" w:rsidRPr="001B0424" w:rsidRDefault="00CA1730" w:rsidP="001B0424">
      <w:pPr>
        <w:pStyle w:val="ListParagraph"/>
        <w:numPr>
          <w:ilvl w:val="0"/>
          <w:numId w:val="2"/>
        </w:numPr>
        <w:spacing w:line="240" w:lineRule="auto"/>
        <w:rPr>
          <w:rFonts w:ascii="Calibri" w:hAnsi="Calibri" w:cs="Calibri"/>
          <w:b/>
          <w:bCs/>
          <w:sz w:val="36"/>
          <w:szCs w:val="36"/>
        </w:rPr>
      </w:pPr>
      <w:r>
        <w:rPr>
          <w:rFonts w:ascii="Calibri" w:hAnsi="Calibri" w:cs="Calibri"/>
          <w:szCs w:val="16"/>
        </w:rPr>
        <w:t xml:space="preserve">Driving Simulator – Captain Paoli has been investigating various driving simulators that can be purchased with SS4A funds to enhance our driver’s training program. He and Chief Ehrmantraut met with the CDL trainer from Riverbend Materials to learn </w:t>
      </w:r>
      <w:r w:rsidR="001B0424">
        <w:rPr>
          <w:rFonts w:ascii="Calibri" w:hAnsi="Calibri" w:cs="Calibri"/>
          <w:szCs w:val="16"/>
        </w:rPr>
        <w:t xml:space="preserve">from their experience using a unit that the </w:t>
      </w:r>
      <w:proofErr w:type="gramStart"/>
      <w:r w:rsidR="001B0424">
        <w:rPr>
          <w:rFonts w:ascii="Calibri" w:hAnsi="Calibri" w:cs="Calibri"/>
          <w:szCs w:val="16"/>
        </w:rPr>
        <w:t>District</w:t>
      </w:r>
      <w:proofErr w:type="gramEnd"/>
      <w:r w:rsidR="001B0424">
        <w:rPr>
          <w:rFonts w:ascii="Calibri" w:hAnsi="Calibri" w:cs="Calibri"/>
          <w:szCs w:val="16"/>
        </w:rPr>
        <w:t xml:space="preserve"> is considering.</w:t>
      </w:r>
    </w:p>
    <w:p w14:paraId="772798F9" w14:textId="091E8A72" w:rsidR="001B0424" w:rsidRPr="001B0424" w:rsidRDefault="001B0424" w:rsidP="001B0424">
      <w:pPr>
        <w:pStyle w:val="ListParagraph"/>
        <w:numPr>
          <w:ilvl w:val="0"/>
          <w:numId w:val="2"/>
        </w:numPr>
        <w:spacing w:line="240" w:lineRule="auto"/>
        <w:rPr>
          <w:rFonts w:ascii="Calibri" w:hAnsi="Calibri" w:cs="Calibri"/>
          <w:b/>
          <w:bCs/>
          <w:sz w:val="36"/>
          <w:szCs w:val="36"/>
        </w:rPr>
      </w:pPr>
      <w:r>
        <w:rPr>
          <w:rFonts w:ascii="Calibri" w:hAnsi="Calibri" w:cs="Calibri"/>
          <w:szCs w:val="16"/>
        </w:rPr>
        <w:t>EMS Committee – The District’s EMS Committee is meeting monthly to give a formal forum for line staff to communicate their needs and solutions regarding EMS delivery in our District.</w:t>
      </w:r>
    </w:p>
    <w:p w14:paraId="0DEE6316" w14:textId="2EAFA23E" w:rsidR="001B0424" w:rsidRPr="001B0424" w:rsidRDefault="001B0424" w:rsidP="001B0424">
      <w:pPr>
        <w:pStyle w:val="ListParagraph"/>
        <w:numPr>
          <w:ilvl w:val="0"/>
          <w:numId w:val="2"/>
        </w:numPr>
        <w:spacing w:line="240" w:lineRule="auto"/>
        <w:rPr>
          <w:rFonts w:ascii="Calibri" w:hAnsi="Calibri" w:cs="Calibri"/>
          <w:b/>
          <w:bCs/>
          <w:sz w:val="36"/>
          <w:szCs w:val="36"/>
        </w:rPr>
      </w:pPr>
      <w:r>
        <w:rPr>
          <w:rFonts w:ascii="Calibri" w:hAnsi="Calibri" w:cs="Calibri"/>
          <w:szCs w:val="16"/>
        </w:rPr>
        <w:t xml:space="preserve">SS4A Kickoff – Art Groux and Mike Ciancio from Beyond Lucid Technologies spent a day with the administrative team to start the process of writing a safety action plan. They were able to provide expertise and perspective as we </w:t>
      </w:r>
      <w:proofErr w:type="gramStart"/>
      <w:r>
        <w:rPr>
          <w:rFonts w:ascii="Calibri" w:hAnsi="Calibri" w:cs="Calibri"/>
          <w:szCs w:val="16"/>
        </w:rPr>
        <w:t>move</w:t>
      </w:r>
      <w:proofErr w:type="gramEnd"/>
      <w:r>
        <w:rPr>
          <w:rFonts w:ascii="Calibri" w:hAnsi="Calibri" w:cs="Calibri"/>
          <w:szCs w:val="16"/>
        </w:rPr>
        <w:t xml:space="preserve"> forward with writing the plan and spending funds.</w:t>
      </w:r>
    </w:p>
    <w:p w14:paraId="693DC724" w14:textId="77777777" w:rsidR="001B0424" w:rsidRDefault="001B0424">
      <w:pPr>
        <w:rPr>
          <w:rFonts w:ascii="Calibri" w:hAnsi="Calibri" w:cs="Calibri"/>
          <w:b/>
          <w:bCs/>
          <w:sz w:val="36"/>
          <w:szCs w:val="36"/>
        </w:rPr>
      </w:pPr>
      <w:r>
        <w:rPr>
          <w:rFonts w:ascii="Calibri" w:hAnsi="Calibri" w:cs="Calibri"/>
          <w:b/>
          <w:bCs/>
          <w:sz w:val="36"/>
          <w:szCs w:val="36"/>
        </w:rPr>
        <w:br w:type="page"/>
      </w:r>
    </w:p>
    <w:p w14:paraId="4DE561CB" w14:textId="22EFEC02" w:rsidR="00C46A28" w:rsidRDefault="00880018" w:rsidP="00C46A28">
      <w:pPr>
        <w:rPr>
          <w:rFonts w:ascii="Calibri" w:hAnsi="Calibri" w:cs="Calibri"/>
          <w:b/>
          <w:bCs/>
          <w:sz w:val="36"/>
          <w:szCs w:val="36"/>
        </w:rPr>
      </w:pPr>
      <w:r>
        <w:rPr>
          <w:rFonts w:ascii="Calibri" w:hAnsi="Calibri" w:cs="Calibri"/>
          <w:b/>
          <w:bCs/>
          <w:sz w:val="36"/>
          <w:szCs w:val="36"/>
        </w:rPr>
        <w:lastRenderedPageBreak/>
        <w:t>Apparatus Updates</w:t>
      </w:r>
    </w:p>
    <w:p w14:paraId="68C84CF7" w14:textId="341101F0" w:rsidR="00933E65" w:rsidRDefault="00E20457" w:rsidP="00933E65">
      <w:pPr>
        <w:pStyle w:val="ListParagraph"/>
        <w:numPr>
          <w:ilvl w:val="0"/>
          <w:numId w:val="9"/>
        </w:numPr>
        <w:tabs>
          <w:tab w:val="left" w:pos="1037"/>
        </w:tabs>
      </w:pPr>
      <w:r>
        <w:t>E469 – Air dryer was replaced due to non-serviceable components.</w:t>
      </w:r>
    </w:p>
    <w:p w14:paraId="69A72B8C" w14:textId="32EF14A4" w:rsidR="00E20457" w:rsidRDefault="00E20457" w:rsidP="00933E65">
      <w:pPr>
        <w:pStyle w:val="ListParagraph"/>
        <w:numPr>
          <w:ilvl w:val="0"/>
          <w:numId w:val="9"/>
        </w:numPr>
        <w:tabs>
          <w:tab w:val="left" w:pos="1037"/>
        </w:tabs>
      </w:pPr>
      <w:r>
        <w:t>B478 – Items mounted to apparatus for fire season</w:t>
      </w:r>
    </w:p>
    <w:p w14:paraId="506419F6" w14:textId="09655B92" w:rsidR="00E6350A" w:rsidRDefault="00E6350A" w:rsidP="00933E65">
      <w:pPr>
        <w:pStyle w:val="ListParagraph"/>
        <w:numPr>
          <w:ilvl w:val="0"/>
          <w:numId w:val="9"/>
        </w:numPr>
        <w:tabs>
          <w:tab w:val="left" w:pos="1037"/>
        </w:tabs>
      </w:pPr>
      <w:r>
        <w:t>B459 – Water pump repaired after catastrophic failure</w:t>
      </w:r>
    </w:p>
    <w:p w14:paraId="6F4A5F77" w14:textId="622B0061" w:rsidR="00E20457" w:rsidRDefault="00E20457" w:rsidP="00933E65">
      <w:pPr>
        <w:pStyle w:val="ListParagraph"/>
        <w:numPr>
          <w:ilvl w:val="0"/>
          <w:numId w:val="9"/>
        </w:numPr>
        <w:tabs>
          <w:tab w:val="left" w:pos="1037"/>
        </w:tabs>
      </w:pPr>
      <w:r>
        <w:t>T465 – Side dump leak evaluated and temporarily fixed. Will require further repair after fire season.</w:t>
      </w:r>
    </w:p>
    <w:p w14:paraId="5CA7CC30" w14:textId="5747FFE7" w:rsidR="00E20457" w:rsidRDefault="00E20457" w:rsidP="00933E65">
      <w:pPr>
        <w:pStyle w:val="ListParagraph"/>
        <w:numPr>
          <w:ilvl w:val="0"/>
          <w:numId w:val="9"/>
        </w:numPr>
        <w:tabs>
          <w:tab w:val="left" w:pos="1037"/>
        </w:tabs>
      </w:pPr>
      <w:r>
        <w:t>L456 – Headset holder repaired, ladder pins replaced</w:t>
      </w:r>
      <w:r w:rsidR="00E6350A">
        <w:t xml:space="preserve"> on A-frame, </w:t>
      </w:r>
      <w:proofErr w:type="spellStart"/>
      <w:r w:rsidR="00E6350A">
        <w:t>crosslay</w:t>
      </w:r>
      <w:proofErr w:type="spellEnd"/>
      <w:r w:rsidR="00E6350A">
        <w:t xml:space="preserve"> valves replaced </w:t>
      </w:r>
    </w:p>
    <w:p w14:paraId="6474E841" w14:textId="35A4A814" w:rsidR="00E20457" w:rsidRDefault="00E20457" w:rsidP="00933E65">
      <w:pPr>
        <w:pStyle w:val="ListParagraph"/>
        <w:numPr>
          <w:ilvl w:val="0"/>
          <w:numId w:val="9"/>
        </w:numPr>
        <w:tabs>
          <w:tab w:val="left" w:pos="1037"/>
        </w:tabs>
      </w:pPr>
      <w:r>
        <w:t>E473 – Headset holder repaired</w:t>
      </w:r>
      <w:r w:rsidR="00E6350A">
        <w:t>, battery switch was repaired, step light for rear cab door replaced</w:t>
      </w:r>
    </w:p>
    <w:p w14:paraId="1A892BDF" w14:textId="7212A3CD" w:rsidR="00E20457" w:rsidRDefault="00E20457" w:rsidP="00933E65">
      <w:pPr>
        <w:pStyle w:val="ListParagraph"/>
        <w:numPr>
          <w:ilvl w:val="0"/>
          <w:numId w:val="9"/>
        </w:numPr>
        <w:tabs>
          <w:tab w:val="left" w:pos="1037"/>
        </w:tabs>
      </w:pPr>
      <w:r>
        <w:t>M477 – Headlight replaced and LOF, brakes were serviced</w:t>
      </w:r>
    </w:p>
    <w:p w14:paraId="16CF1854" w14:textId="29557099" w:rsidR="00E20457" w:rsidRDefault="00E20457" w:rsidP="00933E65">
      <w:pPr>
        <w:pStyle w:val="ListParagraph"/>
        <w:numPr>
          <w:ilvl w:val="0"/>
          <w:numId w:val="9"/>
        </w:numPr>
        <w:tabs>
          <w:tab w:val="left" w:pos="1037"/>
        </w:tabs>
      </w:pPr>
      <w:r>
        <w:t>M480 – Cylinder was repaired that was misfiring</w:t>
      </w:r>
    </w:p>
    <w:p w14:paraId="5AB0E6D7" w14:textId="3B4D5B83" w:rsidR="00E20457" w:rsidRDefault="00E20457" w:rsidP="00933E65">
      <w:pPr>
        <w:pStyle w:val="ListParagraph"/>
        <w:numPr>
          <w:ilvl w:val="0"/>
          <w:numId w:val="9"/>
        </w:numPr>
        <w:tabs>
          <w:tab w:val="left" w:pos="1037"/>
        </w:tabs>
      </w:pPr>
      <w:r>
        <w:t>D464 – Rear canopy door adjusted so that it closed correctly</w:t>
      </w:r>
    </w:p>
    <w:p w14:paraId="597C0B1B" w14:textId="2494C488" w:rsidR="00E20457" w:rsidRDefault="00E20457" w:rsidP="00933E65">
      <w:pPr>
        <w:pStyle w:val="ListParagraph"/>
        <w:numPr>
          <w:ilvl w:val="0"/>
          <w:numId w:val="9"/>
        </w:numPr>
        <w:tabs>
          <w:tab w:val="left" w:pos="1037"/>
        </w:tabs>
      </w:pPr>
      <w:r>
        <w:t>E471 – Front suction pipe repaired after being pushed out of place by the steer tire. A tablet mount was installed.</w:t>
      </w:r>
    </w:p>
    <w:p w14:paraId="244CD3E2" w14:textId="50D250BA" w:rsidR="00E20457" w:rsidRDefault="00E20457" w:rsidP="00933E65">
      <w:pPr>
        <w:pStyle w:val="ListParagraph"/>
        <w:numPr>
          <w:ilvl w:val="0"/>
          <w:numId w:val="9"/>
        </w:numPr>
        <w:tabs>
          <w:tab w:val="left" w:pos="1037"/>
        </w:tabs>
      </w:pPr>
      <w:r>
        <w:t>TIC Chargers for the grant funded smaller TICs were installed on multiple apparatus.</w:t>
      </w:r>
    </w:p>
    <w:p w14:paraId="721AE9F2" w14:textId="77777777" w:rsidR="00E20457" w:rsidRPr="004E0493" w:rsidRDefault="00E20457" w:rsidP="00E6350A">
      <w:pPr>
        <w:tabs>
          <w:tab w:val="left" w:pos="1037"/>
        </w:tabs>
      </w:pPr>
    </w:p>
    <w:p w14:paraId="21A3279B" w14:textId="77777777" w:rsidR="004E0493" w:rsidRDefault="004E0493" w:rsidP="004E0493">
      <w:pPr>
        <w:tabs>
          <w:tab w:val="left" w:pos="1037"/>
        </w:tabs>
      </w:pPr>
    </w:p>
    <w:p w14:paraId="3118255E" w14:textId="5A4BB00E" w:rsidR="004E0493" w:rsidRDefault="004E0493" w:rsidP="004E0493">
      <w:pPr>
        <w:tabs>
          <w:tab w:val="left" w:pos="1037"/>
        </w:tabs>
        <w:sectPr w:rsidR="004E0493" w:rsidSect="00853424">
          <w:pgSz w:w="12240" w:h="15840"/>
          <w:pgMar w:top="1440" w:right="1440" w:bottom="1440" w:left="1440" w:header="720" w:footer="720" w:gutter="0"/>
          <w:cols w:space="720"/>
          <w:docGrid w:linePitch="360"/>
        </w:sectPr>
      </w:pPr>
    </w:p>
    <w:p w14:paraId="245BDF9F" w14:textId="7AF4435A" w:rsidR="0039246A" w:rsidRDefault="00FA3635" w:rsidP="00605601">
      <w:pPr>
        <w:tabs>
          <w:tab w:val="right" w:pos="12960"/>
        </w:tabs>
      </w:pPr>
      <w:r>
        <w:rPr>
          <w:noProof/>
        </w:rPr>
        <w:lastRenderedPageBreak/>
        <w:drawing>
          <wp:anchor distT="0" distB="0" distL="114300" distR="114300" simplePos="0" relativeHeight="251690495" behindDoc="1" locked="0" layoutInCell="1" allowOverlap="1" wp14:anchorId="628F185E" wp14:editId="0D4D5A7A">
            <wp:simplePos x="0" y="0"/>
            <wp:positionH relativeFrom="column">
              <wp:posOffset>6185647</wp:posOffset>
            </wp:positionH>
            <wp:positionV relativeFrom="paragraph">
              <wp:posOffset>-445674</wp:posOffset>
            </wp:positionV>
            <wp:extent cx="2951480" cy="3019825"/>
            <wp:effectExtent l="0" t="0" r="1270" b="9525"/>
            <wp:wrapNone/>
            <wp:docPr id="551618790" name="Chart 1">
              <a:extLst xmlns:a="http://schemas.openxmlformats.org/drawingml/2006/main">
                <a:ext uri="{FF2B5EF4-FFF2-40B4-BE49-F238E27FC236}">
                  <a16:creationId xmlns:a16="http://schemas.microsoft.com/office/drawing/2014/main" id="{00000000-0008-0000-04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9471" behindDoc="1" locked="0" layoutInCell="1" allowOverlap="1" wp14:anchorId="3AEBE3C5" wp14:editId="4CFE0C20">
            <wp:simplePos x="0" y="0"/>
            <wp:positionH relativeFrom="column">
              <wp:posOffset>-914400</wp:posOffset>
            </wp:positionH>
            <wp:positionV relativeFrom="paragraph">
              <wp:posOffset>-445674</wp:posOffset>
            </wp:positionV>
            <wp:extent cx="7176887" cy="3019825"/>
            <wp:effectExtent l="0" t="0" r="5080" b="9525"/>
            <wp:wrapNone/>
            <wp:docPr id="1561164730" name="Chart 1">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sidR="00605601">
        <w:tab/>
      </w:r>
    </w:p>
    <w:p w14:paraId="249D12A9" w14:textId="3999115F" w:rsidR="0039246A" w:rsidRDefault="0039246A" w:rsidP="00FC14A8">
      <w:pPr>
        <w:tabs>
          <w:tab w:val="left" w:pos="1037"/>
        </w:tabs>
      </w:pPr>
    </w:p>
    <w:p w14:paraId="447EDEA5" w14:textId="3C9CE3FF" w:rsidR="0039246A" w:rsidRDefault="0039246A" w:rsidP="00FC14A8">
      <w:pPr>
        <w:tabs>
          <w:tab w:val="left" w:pos="1037"/>
        </w:tabs>
      </w:pPr>
    </w:p>
    <w:p w14:paraId="1DAFD025" w14:textId="16D7911B" w:rsidR="0039246A" w:rsidRDefault="0039246A" w:rsidP="00FC14A8">
      <w:pPr>
        <w:tabs>
          <w:tab w:val="left" w:pos="1037"/>
        </w:tabs>
      </w:pPr>
    </w:p>
    <w:p w14:paraId="7159E225" w14:textId="7458DC7D" w:rsidR="0039246A" w:rsidRDefault="0039246A" w:rsidP="00FC14A8">
      <w:pPr>
        <w:tabs>
          <w:tab w:val="left" w:pos="1037"/>
        </w:tabs>
      </w:pPr>
    </w:p>
    <w:p w14:paraId="28781924" w14:textId="397EB852" w:rsidR="0039246A" w:rsidRDefault="0039246A" w:rsidP="00FC14A8">
      <w:pPr>
        <w:tabs>
          <w:tab w:val="left" w:pos="1037"/>
        </w:tabs>
      </w:pPr>
    </w:p>
    <w:p w14:paraId="3360C652" w14:textId="529CB7E6" w:rsidR="00FC14A8" w:rsidRDefault="00FC14A8" w:rsidP="00FC14A8">
      <w:pPr>
        <w:tabs>
          <w:tab w:val="left" w:pos="1037"/>
        </w:tabs>
      </w:pPr>
    </w:p>
    <w:p w14:paraId="5BA02C40" w14:textId="100F8DD7" w:rsidR="0039246A" w:rsidRPr="0039246A" w:rsidRDefault="00934348" w:rsidP="0039246A">
      <w:r>
        <w:rPr>
          <w:noProof/>
        </w:rPr>
        <w:drawing>
          <wp:anchor distT="0" distB="0" distL="114300" distR="114300" simplePos="0" relativeHeight="251691519" behindDoc="0" locked="0" layoutInCell="1" allowOverlap="1" wp14:anchorId="325FBB22" wp14:editId="42D92316">
            <wp:simplePos x="0" y="0"/>
            <wp:positionH relativeFrom="column">
              <wp:posOffset>-914401</wp:posOffset>
            </wp:positionH>
            <wp:positionV relativeFrom="paragraph">
              <wp:posOffset>354426</wp:posOffset>
            </wp:positionV>
            <wp:extent cx="10051527" cy="4275087"/>
            <wp:effectExtent l="0" t="0" r="6985" b="11430"/>
            <wp:wrapNone/>
            <wp:docPr id="566286436" name="Chart 1">
              <a:extLst xmlns:a="http://schemas.openxmlformats.org/drawingml/2006/main">
                <a:ext uri="{FF2B5EF4-FFF2-40B4-BE49-F238E27FC236}">
                  <a16:creationId xmlns:a16="http://schemas.microsoft.com/office/drawing/2014/main" id="{00000000-0008-0000-09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14:paraId="4ED3BD33" w14:textId="05675A69" w:rsidR="0039246A" w:rsidRPr="0039246A" w:rsidRDefault="0039246A" w:rsidP="0039246A"/>
    <w:p w14:paraId="342348AD" w14:textId="56B0BCB1" w:rsidR="0039246A" w:rsidRPr="0039246A" w:rsidRDefault="0039246A" w:rsidP="0039246A"/>
    <w:p w14:paraId="6E4E7E2B" w14:textId="1CDEBE13" w:rsidR="0039246A" w:rsidRPr="0039246A" w:rsidRDefault="0039246A" w:rsidP="0039246A"/>
    <w:p w14:paraId="5FC143FD" w14:textId="77777777" w:rsidR="0039246A" w:rsidRPr="0039246A" w:rsidRDefault="0039246A" w:rsidP="0039246A"/>
    <w:p w14:paraId="617315E4" w14:textId="77777777" w:rsidR="0039246A" w:rsidRPr="0039246A" w:rsidRDefault="0039246A" w:rsidP="0039246A"/>
    <w:p w14:paraId="1F190FF8" w14:textId="77777777" w:rsidR="0039246A" w:rsidRPr="0039246A" w:rsidRDefault="0039246A" w:rsidP="0039246A"/>
    <w:p w14:paraId="033D2FA2" w14:textId="2DB0A830" w:rsidR="0039246A" w:rsidRPr="0039246A" w:rsidRDefault="0039246A" w:rsidP="0039246A"/>
    <w:p w14:paraId="39D49E8C" w14:textId="5385D642" w:rsidR="0039246A" w:rsidRDefault="0039246A" w:rsidP="0039246A">
      <w:pPr>
        <w:tabs>
          <w:tab w:val="left" w:pos="5760"/>
        </w:tabs>
      </w:pPr>
      <w:r>
        <w:tab/>
      </w:r>
    </w:p>
    <w:p w14:paraId="3CB6FFF3" w14:textId="7ED49ABD" w:rsidR="0039246A" w:rsidRPr="0039246A" w:rsidRDefault="0039246A" w:rsidP="0072556E"/>
    <w:sectPr w:rsidR="0039246A" w:rsidRPr="0039246A" w:rsidSect="00FC14A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C26A9" w14:textId="77777777" w:rsidR="008C51E5" w:rsidRDefault="008C51E5" w:rsidP="00F57B9F">
      <w:pPr>
        <w:spacing w:after="0" w:line="240" w:lineRule="auto"/>
      </w:pPr>
      <w:r>
        <w:separator/>
      </w:r>
    </w:p>
  </w:endnote>
  <w:endnote w:type="continuationSeparator" w:id="0">
    <w:p w14:paraId="3EC7DD31" w14:textId="77777777" w:rsidR="008C51E5" w:rsidRDefault="008C51E5" w:rsidP="00F57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F3A84" w14:textId="77777777" w:rsidR="008C51E5" w:rsidRDefault="008C51E5" w:rsidP="00F57B9F">
      <w:pPr>
        <w:spacing w:after="0" w:line="240" w:lineRule="auto"/>
      </w:pPr>
      <w:r>
        <w:separator/>
      </w:r>
    </w:p>
  </w:footnote>
  <w:footnote w:type="continuationSeparator" w:id="0">
    <w:p w14:paraId="0922A198" w14:textId="77777777" w:rsidR="008C51E5" w:rsidRDefault="008C51E5" w:rsidP="00F57B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A62E4"/>
    <w:multiLevelType w:val="hybridMultilevel"/>
    <w:tmpl w:val="727C75FE"/>
    <w:lvl w:ilvl="0" w:tplc="30883664">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6A5EC2"/>
    <w:multiLevelType w:val="multilevel"/>
    <w:tmpl w:val="E846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646C53"/>
    <w:multiLevelType w:val="multilevel"/>
    <w:tmpl w:val="FE640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3517A6"/>
    <w:multiLevelType w:val="hybridMultilevel"/>
    <w:tmpl w:val="EFEE1C88"/>
    <w:lvl w:ilvl="0" w:tplc="30883664">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D21E97"/>
    <w:multiLevelType w:val="hybridMultilevel"/>
    <w:tmpl w:val="70028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335C3E"/>
    <w:multiLevelType w:val="hybridMultilevel"/>
    <w:tmpl w:val="920659FA"/>
    <w:lvl w:ilvl="0" w:tplc="AED21A6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1B4D72"/>
    <w:multiLevelType w:val="hybridMultilevel"/>
    <w:tmpl w:val="ABA08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084C82"/>
    <w:multiLevelType w:val="hybridMultilevel"/>
    <w:tmpl w:val="D632D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BA70AD"/>
    <w:multiLevelType w:val="hybridMultilevel"/>
    <w:tmpl w:val="D616A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9838335">
    <w:abstractNumId w:val="0"/>
  </w:num>
  <w:num w:numId="2" w16cid:durableId="652218441">
    <w:abstractNumId w:val="5"/>
  </w:num>
  <w:num w:numId="3" w16cid:durableId="116609827">
    <w:abstractNumId w:val="3"/>
  </w:num>
  <w:num w:numId="4" w16cid:durableId="79720246">
    <w:abstractNumId w:val="4"/>
  </w:num>
  <w:num w:numId="5" w16cid:durableId="952050609">
    <w:abstractNumId w:val="7"/>
  </w:num>
  <w:num w:numId="6" w16cid:durableId="2120686041">
    <w:abstractNumId w:val="1"/>
  </w:num>
  <w:num w:numId="7" w16cid:durableId="883980859">
    <w:abstractNumId w:val="6"/>
  </w:num>
  <w:num w:numId="8" w16cid:durableId="614335041">
    <w:abstractNumId w:val="2"/>
  </w:num>
  <w:num w:numId="9" w16cid:durableId="1481329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6B6"/>
    <w:rsid w:val="00006C90"/>
    <w:rsid w:val="0001388D"/>
    <w:rsid w:val="000139C3"/>
    <w:rsid w:val="00042A86"/>
    <w:rsid w:val="00057F20"/>
    <w:rsid w:val="00063086"/>
    <w:rsid w:val="00066CF3"/>
    <w:rsid w:val="00084F68"/>
    <w:rsid w:val="000C2F25"/>
    <w:rsid w:val="000C53A5"/>
    <w:rsid w:val="000C57AC"/>
    <w:rsid w:val="00100F70"/>
    <w:rsid w:val="001071DA"/>
    <w:rsid w:val="001107AE"/>
    <w:rsid w:val="00155739"/>
    <w:rsid w:val="00167280"/>
    <w:rsid w:val="001B0424"/>
    <w:rsid w:val="001F0BA7"/>
    <w:rsid w:val="001F4C25"/>
    <w:rsid w:val="001F7CB0"/>
    <w:rsid w:val="002019DE"/>
    <w:rsid w:val="00210310"/>
    <w:rsid w:val="00213621"/>
    <w:rsid w:val="002361F4"/>
    <w:rsid w:val="00236DBC"/>
    <w:rsid w:val="00244916"/>
    <w:rsid w:val="0025638C"/>
    <w:rsid w:val="00273277"/>
    <w:rsid w:val="002C508B"/>
    <w:rsid w:val="002F23DA"/>
    <w:rsid w:val="003635CF"/>
    <w:rsid w:val="0039246A"/>
    <w:rsid w:val="00396BB3"/>
    <w:rsid w:val="003A4180"/>
    <w:rsid w:val="003B658D"/>
    <w:rsid w:val="004056A0"/>
    <w:rsid w:val="00411442"/>
    <w:rsid w:val="00415ABE"/>
    <w:rsid w:val="004179D7"/>
    <w:rsid w:val="004533B1"/>
    <w:rsid w:val="004564A4"/>
    <w:rsid w:val="004633E7"/>
    <w:rsid w:val="004840BF"/>
    <w:rsid w:val="004A476D"/>
    <w:rsid w:val="004B6967"/>
    <w:rsid w:val="004E0493"/>
    <w:rsid w:val="00515D7E"/>
    <w:rsid w:val="00556485"/>
    <w:rsid w:val="005736B5"/>
    <w:rsid w:val="005F5816"/>
    <w:rsid w:val="00604123"/>
    <w:rsid w:val="00605601"/>
    <w:rsid w:val="0060613C"/>
    <w:rsid w:val="00672951"/>
    <w:rsid w:val="00680765"/>
    <w:rsid w:val="006B6F48"/>
    <w:rsid w:val="006E0EAD"/>
    <w:rsid w:val="006E1888"/>
    <w:rsid w:val="0072556E"/>
    <w:rsid w:val="00777CCC"/>
    <w:rsid w:val="00791CDE"/>
    <w:rsid w:val="007B06B6"/>
    <w:rsid w:val="007C18E6"/>
    <w:rsid w:val="007F52A5"/>
    <w:rsid w:val="00804501"/>
    <w:rsid w:val="00812283"/>
    <w:rsid w:val="00813A20"/>
    <w:rsid w:val="00853424"/>
    <w:rsid w:val="00880018"/>
    <w:rsid w:val="00880478"/>
    <w:rsid w:val="00886873"/>
    <w:rsid w:val="008B3276"/>
    <w:rsid w:val="008C51E5"/>
    <w:rsid w:val="008C6DE5"/>
    <w:rsid w:val="008E058F"/>
    <w:rsid w:val="00904535"/>
    <w:rsid w:val="00924B53"/>
    <w:rsid w:val="00933E65"/>
    <w:rsid w:val="00934348"/>
    <w:rsid w:val="009672F7"/>
    <w:rsid w:val="00985ADE"/>
    <w:rsid w:val="009B7FF6"/>
    <w:rsid w:val="009C2E6D"/>
    <w:rsid w:val="009D4F20"/>
    <w:rsid w:val="00A07BD2"/>
    <w:rsid w:val="00A133C7"/>
    <w:rsid w:val="00AC6DDF"/>
    <w:rsid w:val="00AD3218"/>
    <w:rsid w:val="00AD7B9D"/>
    <w:rsid w:val="00AF5347"/>
    <w:rsid w:val="00B11E3E"/>
    <w:rsid w:val="00B45AD7"/>
    <w:rsid w:val="00B663E1"/>
    <w:rsid w:val="00B71040"/>
    <w:rsid w:val="00C21E41"/>
    <w:rsid w:val="00C46A28"/>
    <w:rsid w:val="00C91C8E"/>
    <w:rsid w:val="00CA1730"/>
    <w:rsid w:val="00D02966"/>
    <w:rsid w:val="00D42031"/>
    <w:rsid w:val="00DD713C"/>
    <w:rsid w:val="00E20457"/>
    <w:rsid w:val="00E24E45"/>
    <w:rsid w:val="00E53B4E"/>
    <w:rsid w:val="00E6350A"/>
    <w:rsid w:val="00E74260"/>
    <w:rsid w:val="00E8760D"/>
    <w:rsid w:val="00E87E56"/>
    <w:rsid w:val="00EA2D9E"/>
    <w:rsid w:val="00ED4645"/>
    <w:rsid w:val="00ED764C"/>
    <w:rsid w:val="00F35569"/>
    <w:rsid w:val="00F57B9F"/>
    <w:rsid w:val="00FA3635"/>
    <w:rsid w:val="00FC14A8"/>
    <w:rsid w:val="00FD6F98"/>
    <w:rsid w:val="00FE4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968EB"/>
  <w15:chartTrackingRefBased/>
  <w15:docId w15:val="{66828E22-F54D-44A2-B5CC-A89A59DF6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06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06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06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06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06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06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06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06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06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6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06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06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06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06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06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06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06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06B6"/>
    <w:rPr>
      <w:rFonts w:eastAsiaTheme="majorEastAsia" w:cstheme="majorBidi"/>
      <w:color w:val="272727" w:themeColor="text1" w:themeTint="D8"/>
    </w:rPr>
  </w:style>
  <w:style w:type="paragraph" w:styleId="Title">
    <w:name w:val="Title"/>
    <w:basedOn w:val="Normal"/>
    <w:next w:val="Normal"/>
    <w:link w:val="TitleChar"/>
    <w:uiPriority w:val="10"/>
    <w:qFormat/>
    <w:rsid w:val="007B06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06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06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06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06B6"/>
    <w:pPr>
      <w:spacing w:before="160"/>
      <w:jc w:val="center"/>
    </w:pPr>
    <w:rPr>
      <w:i/>
      <w:iCs/>
      <w:color w:val="404040" w:themeColor="text1" w:themeTint="BF"/>
    </w:rPr>
  </w:style>
  <w:style w:type="character" w:customStyle="1" w:styleId="QuoteChar">
    <w:name w:val="Quote Char"/>
    <w:basedOn w:val="DefaultParagraphFont"/>
    <w:link w:val="Quote"/>
    <w:uiPriority w:val="29"/>
    <w:rsid w:val="007B06B6"/>
    <w:rPr>
      <w:i/>
      <w:iCs/>
      <w:color w:val="404040" w:themeColor="text1" w:themeTint="BF"/>
    </w:rPr>
  </w:style>
  <w:style w:type="paragraph" w:styleId="ListParagraph">
    <w:name w:val="List Paragraph"/>
    <w:basedOn w:val="Normal"/>
    <w:uiPriority w:val="34"/>
    <w:qFormat/>
    <w:rsid w:val="007B06B6"/>
    <w:pPr>
      <w:ind w:left="720"/>
      <w:contextualSpacing/>
    </w:pPr>
  </w:style>
  <w:style w:type="character" w:styleId="IntenseEmphasis">
    <w:name w:val="Intense Emphasis"/>
    <w:basedOn w:val="DefaultParagraphFont"/>
    <w:uiPriority w:val="21"/>
    <w:qFormat/>
    <w:rsid w:val="007B06B6"/>
    <w:rPr>
      <w:i/>
      <w:iCs/>
      <w:color w:val="0F4761" w:themeColor="accent1" w:themeShade="BF"/>
    </w:rPr>
  </w:style>
  <w:style w:type="paragraph" w:styleId="IntenseQuote">
    <w:name w:val="Intense Quote"/>
    <w:basedOn w:val="Normal"/>
    <w:next w:val="Normal"/>
    <w:link w:val="IntenseQuoteChar"/>
    <w:uiPriority w:val="30"/>
    <w:qFormat/>
    <w:rsid w:val="007B06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06B6"/>
    <w:rPr>
      <w:i/>
      <w:iCs/>
      <w:color w:val="0F4761" w:themeColor="accent1" w:themeShade="BF"/>
    </w:rPr>
  </w:style>
  <w:style w:type="character" w:styleId="IntenseReference">
    <w:name w:val="Intense Reference"/>
    <w:basedOn w:val="DefaultParagraphFont"/>
    <w:uiPriority w:val="32"/>
    <w:qFormat/>
    <w:rsid w:val="007B06B6"/>
    <w:rPr>
      <w:b/>
      <w:bCs/>
      <w:smallCaps/>
      <w:color w:val="0F4761" w:themeColor="accent1" w:themeShade="BF"/>
      <w:spacing w:val="5"/>
    </w:rPr>
  </w:style>
  <w:style w:type="paragraph" w:styleId="Header">
    <w:name w:val="header"/>
    <w:basedOn w:val="Normal"/>
    <w:link w:val="HeaderChar"/>
    <w:uiPriority w:val="99"/>
    <w:unhideWhenUsed/>
    <w:rsid w:val="00F57B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7B9F"/>
  </w:style>
  <w:style w:type="paragraph" w:styleId="Footer">
    <w:name w:val="footer"/>
    <w:basedOn w:val="Normal"/>
    <w:link w:val="FooterChar"/>
    <w:uiPriority w:val="99"/>
    <w:unhideWhenUsed/>
    <w:rsid w:val="00F57B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7B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9005647">
      <w:bodyDiv w:val="1"/>
      <w:marLeft w:val="0"/>
      <w:marRight w:val="0"/>
      <w:marTop w:val="0"/>
      <w:marBottom w:val="0"/>
      <w:divBdr>
        <w:top w:val="none" w:sz="0" w:space="0" w:color="auto"/>
        <w:left w:val="none" w:sz="0" w:space="0" w:color="auto"/>
        <w:bottom w:val="none" w:sz="0" w:space="0" w:color="auto"/>
        <w:right w:val="none" w:sz="0" w:space="0" w:color="auto"/>
      </w:divBdr>
    </w:div>
    <w:div w:id="161501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FILES\VOL1\home\ehrmanf\Quality%20Management\KPI%20Board%20and%20Monthly%20Reports\KPI%20Stats.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FILES\VOL1\home\ehrmanf\Quality%20Management\KPI%20Board%20and%20Monthly%20Reports\KPI%20Sta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Transport Destinations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9E5-4025-8518-2F959905749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9E5-4025-8518-2F959905749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A9E5-4025-8518-2F9599057490}"/>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A9E5-4025-8518-2F9599057490}"/>
              </c:ext>
            </c:extLst>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('Board Report'!$E$3:$E$5,'Board Report'!$E$7)</c:f>
              <c:strCache>
                <c:ptCount val="4"/>
                <c:pt idx="0">
                  <c:v>Good Samaritan Regional Medical Center</c:v>
                </c:pt>
                <c:pt idx="1">
                  <c:v>West Valley Hospital</c:v>
                </c:pt>
                <c:pt idx="2">
                  <c:v>Salem Hospital</c:v>
                </c:pt>
                <c:pt idx="3">
                  <c:v>Willamette Valley Medical Center</c:v>
                </c:pt>
              </c:strCache>
              <c:extLst/>
            </c:strRef>
          </c:cat>
          <c:val>
            <c:numRef>
              <c:f>('Board Report'!$F$3:$F$5,'Board Report'!$F$7)</c:f>
              <c:numCache>
                <c:formatCode>General</c:formatCode>
                <c:ptCount val="4"/>
                <c:pt idx="0">
                  <c:v>9</c:v>
                </c:pt>
                <c:pt idx="1">
                  <c:v>52</c:v>
                </c:pt>
                <c:pt idx="2">
                  <c:v>76</c:v>
                </c:pt>
                <c:pt idx="3">
                  <c:v>2</c:v>
                </c:pt>
              </c:numCache>
              <c:extLst/>
            </c:numRef>
          </c:val>
          <c:extLst>
            <c:ext xmlns:c16="http://schemas.microsoft.com/office/drawing/2014/chart" uri="{C3380CC4-5D6E-409C-BE32-E72D297353CC}">
              <c16:uniqueId val="{00000008-A9E5-4025-8518-2F9599057490}"/>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a:t>EMS Call Types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'Board Report'!$M$2</c:f>
              <c:strCache>
                <c:ptCount val="1"/>
                <c:pt idx="0">
                  <c:v>Transports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lumMod val="75000"/>
                        <a:lumOff val="25000"/>
                      </a:schemeClr>
                    </a:solidFill>
                    <a:latin typeface="+mn-lt"/>
                    <a:ea typeface="+mn-ea"/>
                    <a:cs typeface="+mn-cs"/>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'Board Report'!$L$46:$L$51</c:f>
              <c:strCache>
                <c:ptCount val="6"/>
                <c:pt idx="0">
                  <c:v>January</c:v>
                </c:pt>
                <c:pt idx="1">
                  <c:v>February</c:v>
                </c:pt>
                <c:pt idx="2">
                  <c:v>March</c:v>
                </c:pt>
                <c:pt idx="3">
                  <c:v>April</c:v>
                </c:pt>
                <c:pt idx="4">
                  <c:v>May</c:v>
                </c:pt>
                <c:pt idx="5">
                  <c:v>June</c:v>
                </c:pt>
              </c:strCache>
            </c:strRef>
          </c:cat>
          <c:val>
            <c:numRef>
              <c:f>'Board Report'!$M$46:$M$51</c:f>
              <c:numCache>
                <c:formatCode>General</c:formatCode>
                <c:ptCount val="6"/>
                <c:pt idx="0">
                  <c:v>154</c:v>
                </c:pt>
                <c:pt idx="1">
                  <c:v>139</c:v>
                </c:pt>
                <c:pt idx="2">
                  <c:v>143</c:v>
                </c:pt>
                <c:pt idx="3">
                  <c:v>129</c:v>
                </c:pt>
                <c:pt idx="4">
                  <c:v>151</c:v>
                </c:pt>
                <c:pt idx="5">
                  <c:v>138</c:v>
                </c:pt>
              </c:numCache>
            </c:numRef>
          </c:val>
          <c:extLst>
            <c:ext xmlns:c16="http://schemas.microsoft.com/office/drawing/2014/chart" uri="{C3380CC4-5D6E-409C-BE32-E72D297353CC}">
              <c16:uniqueId val="{00000000-A60B-4071-87A9-DBA15A968EB7}"/>
            </c:ext>
          </c:extLst>
        </c:ser>
        <c:ser>
          <c:idx val="1"/>
          <c:order val="1"/>
          <c:tx>
            <c:strRef>
              <c:f>'Board Report'!$N$2</c:f>
              <c:strCache>
                <c:ptCount val="1"/>
                <c:pt idx="0">
                  <c:v>Refusals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lumMod val="75000"/>
                        <a:lumOff val="25000"/>
                      </a:schemeClr>
                    </a:solidFill>
                    <a:latin typeface="+mn-lt"/>
                    <a:ea typeface="+mn-ea"/>
                    <a:cs typeface="+mn-cs"/>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'Board Report'!$L$46:$L$51</c:f>
              <c:strCache>
                <c:ptCount val="6"/>
                <c:pt idx="0">
                  <c:v>January</c:v>
                </c:pt>
                <c:pt idx="1">
                  <c:v>February</c:v>
                </c:pt>
                <c:pt idx="2">
                  <c:v>March</c:v>
                </c:pt>
                <c:pt idx="3">
                  <c:v>April</c:v>
                </c:pt>
                <c:pt idx="4">
                  <c:v>May</c:v>
                </c:pt>
                <c:pt idx="5">
                  <c:v>June</c:v>
                </c:pt>
              </c:strCache>
            </c:strRef>
          </c:cat>
          <c:val>
            <c:numRef>
              <c:f>'Board Report'!$N$46:$N$51</c:f>
              <c:numCache>
                <c:formatCode>General</c:formatCode>
                <c:ptCount val="6"/>
                <c:pt idx="0">
                  <c:v>75</c:v>
                </c:pt>
                <c:pt idx="1">
                  <c:v>81</c:v>
                </c:pt>
                <c:pt idx="2">
                  <c:v>104</c:v>
                </c:pt>
                <c:pt idx="3">
                  <c:v>97</c:v>
                </c:pt>
                <c:pt idx="4">
                  <c:v>94</c:v>
                </c:pt>
                <c:pt idx="5">
                  <c:v>62</c:v>
                </c:pt>
              </c:numCache>
            </c:numRef>
          </c:val>
          <c:extLst>
            <c:ext xmlns:c16="http://schemas.microsoft.com/office/drawing/2014/chart" uri="{C3380CC4-5D6E-409C-BE32-E72D297353CC}">
              <c16:uniqueId val="{00000001-A60B-4071-87A9-DBA15A968EB7}"/>
            </c:ext>
          </c:extLst>
        </c:ser>
        <c:ser>
          <c:idx val="2"/>
          <c:order val="2"/>
          <c:tx>
            <c:strRef>
              <c:f>'Board Report'!$O$2</c:f>
              <c:strCache>
                <c:ptCount val="1"/>
                <c:pt idx="0">
                  <c:v>Transfers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lumMod val="75000"/>
                        <a:lumOff val="25000"/>
                      </a:schemeClr>
                    </a:solidFill>
                    <a:latin typeface="+mn-lt"/>
                    <a:ea typeface="+mn-ea"/>
                    <a:cs typeface="+mn-cs"/>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'Board Report'!$L$46:$L$51</c:f>
              <c:strCache>
                <c:ptCount val="6"/>
                <c:pt idx="0">
                  <c:v>January</c:v>
                </c:pt>
                <c:pt idx="1">
                  <c:v>February</c:v>
                </c:pt>
                <c:pt idx="2">
                  <c:v>March</c:v>
                </c:pt>
                <c:pt idx="3">
                  <c:v>April</c:v>
                </c:pt>
                <c:pt idx="4">
                  <c:v>May</c:v>
                </c:pt>
                <c:pt idx="5">
                  <c:v>June</c:v>
                </c:pt>
              </c:strCache>
            </c:strRef>
          </c:cat>
          <c:val>
            <c:numRef>
              <c:f>'Board Report'!$O$46:$O$51</c:f>
              <c:numCache>
                <c:formatCode>General</c:formatCode>
                <c:ptCount val="6"/>
                <c:pt idx="0">
                  <c:v>0</c:v>
                </c:pt>
                <c:pt idx="1">
                  <c:v>0</c:v>
                </c:pt>
                <c:pt idx="2">
                  <c:v>0</c:v>
                </c:pt>
                <c:pt idx="3">
                  <c:v>0</c:v>
                </c:pt>
                <c:pt idx="4">
                  <c:v>0</c:v>
                </c:pt>
                <c:pt idx="5">
                  <c:v>1</c:v>
                </c:pt>
              </c:numCache>
            </c:numRef>
          </c:val>
          <c:extLst>
            <c:ext xmlns:c16="http://schemas.microsoft.com/office/drawing/2014/chart" uri="{C3380CC4-5D6E-409C-BE32-E72D297353CC}">
              <c16:uniqueId val="{00000002-A60B-4071-87A9-DBA15A968EB7}"/>
            </c:ext>
          </c:extLst>
        </c:ser>
        <c:dLbls>
          <c:dLblPos val="inBase"/>
          <c:showLegendKey val="0"/>
          <c:showVal val="1"/>
          <c:showCatName val="0"/>
          <c:showSerName val="0"/>
          <c:showPercent val="0"/>
          <c:showBubbleSize val="0"/>
        </c:dLbls>
        <c:gapWidth val="150"/>
        <c:overlap val="100"/>
        <c:axId val="623792672"/>
        <c:axId val="623794752"/>
      </c:barChart>
      <c:catAx>
        <c:axId val="623792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623794752"/>
        <c:crosses val="autoZero"/>
        <c:auto val="1"/>
        <c:lblAlgn val="ctr"/>
        <c:lblOffset val="100"/>
        <c:noMultiLvlLbl val="0"/>
      </c:catAx>
      <c:valAx>
        <c:axId val="6237947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623792672"/>
        <c:crosses val="autoZero"/>
        <c:crossBetween val="between"/>
      </c:valAx>
      <c:spPr>
        <a:noFill/>
        <a:ln>
          <a:noFill/>
        </a:ln>
        <a:effectLst/>
      </c:spPr>
    </c:plotArea>
    <c:legend>
      <c:legendPos val="b"/>
      <c:legendEntry>
        <c:idx val="1"/>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Entry>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a:t>PCFD Transports to WVH that are</a:t>
            </a:r>
            <a:r>
              <a:rPr lang="en-US" sz="1400" baseline="0"/>
              <a:t> Transferred</a:t>
            </a:r>
            <a:endParaRPr lang="en-US" sz="14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1"/>
          <c:order val="1"/>
          <c:tx>
            <c:strRef>
              <c:f>'WVH Transfers'!$A$4</c:f>
              <c:strCache>
                <c:ptCount val="1"/>
                <c:pt idx="0">
                  <c:v>Transports to WVH</c:v>
                </c:pt>
              </c:strCache>
            </c:strRef>
          </c:tx>
          <c:spPr>
            <a:solidFill>
              <a:schemeClr val="accent2"/>
            </a:solidFill>
            <a:ln>
              <a:noFill/>
            </a:ln>
            <a:effectLst/>
          </c:spPr>
          <c:invertIfNegative val="0"/>
          <c:cat>
            <c:strRef>
              <c:f>'WVH Transfers'!$AR$2:$AW$2</c:f>
              <c:strCache>
                <c:ptCount val="6"/>
                <c:pt idx="0">
                  <c:v>January</c:v>
                </c:pt>
                <c:pt idx="1">
                  <c:v>February</c:v>
                </c:pt>
                <c:pt idx="2">
                  <c:v>March</c:v>
                </c:pt>
                <c:pt idx="3">
                  <c:v>April</c:v>
                </c:pt>
                <c:pt idx="4">
                  <c:v>May</c:v>
                </c:pt>
                <c:pt idx="5">
                  <c:v>June</c:v>
                </c:pt>
              </c:strCache>
            </c:strRef>
          </c:cat>
          <c:val>
            <c:numRef>
              <c:f>'WVH Transfers'!$AR$4:$AW$4</c:f>
              <c:numCache>
                <c:formatCode>General</c:formatCode>
                <c:ptCount val="6"/>
                <c:pt idx="0">
                  <c:v>42</c:v>
                </c:pt>
                <c:pt idx="1">
                  <c:v>42</c:v>
                </c:pt>
                <c:pt idx="2">
                  <c:v>32</c:v>
                </c:pt>
                <c:pt idx="3">
                  <c:v>34</c:v>
                </c:pt>
                <c:pt idx="4">
                  <c:v>29</c:v>
                </c:pt>
                <c:pt idx="5">
                  <c:v>52</c:v>
                </c:pt>
              </c:numCache>
            </c:numRef>
          </c:val>
          <c:extLst>
            <c:ext xmlns:c16="http://schemas.microsoft.com/office/drawing/2014/chart" uri="{C3380CC4-5D6E-409C-BE32-E72D297353CC}">
              <c16:uniqueId val="{00000000-1FD7-4CA3-85BF-01A28A25C35A}"/>
            </c:ext>
          </c:extLst>
        </c:ser>
        <c:dLbls>
          <c:showLegendKey val="0"/>
          <c:showVal val="0"/>
          <c:showCatName val="0"/>
          <c:showSerName val="0"/>
          <c:showPercent val="0"/>
          <c:showBubbleSize val="0"/>
        </c:dLbls>
        <c:gapWidth val="219"/>
        <c:axId val="621924159"/>
        <c:axId val="621925407"/>
      </c:barChart>
      <c:lineChart>
        <c:grouping val="standard"/>
        <c:varyColors val="0"/>
        <c:ser>
          <c:idx val="0"/>
          <c:order val="0"/>
          <c:tx>
            <c:strRef>
              <c:f>'WVH Transfers'!$A$3</c:f>
              <c:strCache>
                <c:ptCount val="1"/>
                <c:pt idx="0">
                  <c:v>Percentage of Patients Transferred</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'WVH Transfers'!$AR$2:$AW$2</c:f>
              <c:strCache>
                <c:ptCount val="6"/>
                <c:pt idx="0">
                  <c:v>January</c:v>
                </c:pt>
                <c:pt idx="1">
                  <c:v>February</c:v>
                </c:pt>
                <c:pt idx="2">
                  <c:v>March</c:v>
                </c:pt>
                <c:pt idx="3">
                  <c:v>April</c:v>
                </c:pt>
                <c:pt idx="4">
                  <c:v>May</c:v>
                </c:pt>
                <c:pt idx="5">
                  <c:v>June</c:v>
                </c:pt>
              </c:strCache>
            </c:strRef>
          </c:cat>
          <c:val>
            <c:numRef>
              <c:f>'WVH Transfers'!$AR$3:$AW$3</c:f>
              <c:numCache>
                <c:formatCode>0%</c:formatCode>
                <c:ptCount val="6"/>
                <c:pt idx="0">
                  <c:v>0.23809523809523808</c:v>
                </c:pt>
                <c:pt idx="1">
                  <c:v>0.11904761904761904</c:v>
                </c:pt>
                <c:pt idx="2">
                  <c:v>0.125</c:v>
                </c:pt>
                <c:pt idx="3">
                  <c:v>0.11764705882352941</c:v>
                </c:pt>
                <c:pt idx="4">
                  <c:v>0.20689655172413793</c:v>
                </c:pt>
                <c:pt idx="5">
                  <c:v>0.13461538461538461</c:v>
                </c:pt>
              </c:numCache>
            </c:numRef>
          </c:val>
          <c:smooth val="0"/>
          <c:extLst>
            <c:ext xmlns:c16="http://schemas.microsoft.com/office/drawing/2014/chart" uri="{C3380CC4-5D6E-409C-BE32-E72D297353CC}">
              <c16:uniqueId val="{00000001-1FD7-4CA3-85BF-01A28A25C35A}"/>
            </c:ext>
          </c:extLst>
        </c:ser>
        <c:dLbls>
          <c:showLegendKey val="0"/>
          <c:showVal val="0"/>
          <c:showCatName val="0"/>
          <c:showSerName val="0"/>
          <c:showPercent val="0"/>
          <c:showBubbleSize val="0"/>
        </c:dLbls>
        <c:marker val="1"/>
        <c:smooth val="0"/>
        <c:axId val="915645103"/>
        <c:axId val="915648847"/>
      </c:lineChart>
      <c:catAx>
        <c:axId val="6219241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621925407"/>
        <c:crosses val="autoZero"/>
        <c:auto val="1"/>
        <c:lblAlgn val="ctr"/>
        <c:lblOffset val="100"/>
        <c:noMultiLvlLbl val="0"/>
      </c:catAx>
      <c:valAx>
        <c:axId val="62192540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621924159"/>
        <c:crosses val="autoZero"/>
        <c:crossBetween val="between"/>
      </c:valAx>
      <c:valAx>
        <c:axId val="915648847"/>
        <c:scaling>
          <c:orientation val="minMax"/>
          <c:max val="0.4"/>
          <c:min val="0"/>
        </c:scaling>
        <c:delete val="0"/>
        <c:axPos val="r"/>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100" b="0" i="0" u="none" strike="noStrike" kern="1200" baseline="0">
                <a:solidFill>
                  <a:schemeClr val="tx1">
                    <a:lumMod val="65000"/>
                    <a:lumOff val="35000"/>
                  </a:schemeClr>
                </a:solidFill>
                <a:latin typeface="+mn-lt"/>
                <a:ea typeface="+mn-ea"/>
                <a:cs typeface="+mn-cs"/>
              </a:defRPr>
            </a:pPr>
            <a:endParaRPr lang="en-US"/>
          </a:p>
        </c:txPr>
        <c:crossAx val="915645103"/>
        <c:crosses val="max"/>
        <c:crossBetween val="between"/>
        <c:majorUnit val="3.3333000000000015E-2"/>
      </c:valAx>
      <c:catAx>
        <c:axId val="915645103"/>
        <c:scaling>
          <c:orientation val="minMax"/>
        </c:scaling>
        <c:delete val="1"/>
        <c:axPos val="b"/>
        <c:numFmt formatCode="General" sourceLinked="1"/>
        <c:majorTickMark val="out"/>
        <c:minorTickMark val="none"/>
        <c:tickLblPos val="nextTo"/>
        <c:crossAx val="915648847"/>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D68608-ED05-4868-9E50-185A71CF3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450</Words>
  <Characters>2566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Polk Fire District No1</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Schuyler-Moon</dc:creator>
  <cp:keywords/>
  <dc:description/>
  <cp:lastModifiedBy>Frank Ehrmantraut</cp:lastModifiedBy>
  <cp:revision>4</cp:revision>
  <cp:lastPrinted>2025-10-23T20:15:00Z</cp:lastPrinted>
  <dcterms:created xsi:type="dcterms:W3CDTF">2026-07-01T18:01:00Z</dcterms:created>
  <dcterms:modified xsi:type="dcterms:W3CDTF">2026-07-01T18:36:00Z</dcterms:modified>
</cp:coreProperties>
</file>