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0C1F87C" w:rsidR="00985ADE" w:rsidRDefault="004840BF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018">
        <w:rPr>
          <w:rFonts w:ascii="Calibri" w:hAnsi="Calibri" w:cs="Calibri"/>
          <w:b/>
          <w:bCs/>
          <w:noProof/>
          <w:sz w:val="40"/>
          <w:szCs w:val="40"/>
        </w:rPr>
        <w:t>EMS and Logistic Report</w:t>
      </w:r>
    </w:p>
    <w:p w14:paraId="62FC6A9D" w14:textId="02F5A723" w:rsidR="00F57B9F" w:rsidRPr="004840BF" w:rsidRDefault="00880018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of EMS/Logistics Frank Ehrmantraut</w:t>
      </w:r>
    </w:p>
    <w:p w14:paraId="7F579B9A" w14:textId="100D1A06" w:rsidR="00F57B9F" w:rsidRPr="00777CCC" w:rsidRDefault="00B11E3E" w:rsidP="004564A4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February</w:t>
      </w:r>
      <w:r w:rsidR="004056A0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13BFC142" w14:textId="5C20F6FB" w:rsidR="00C46A28" w:rsidRPr="00C46A28" w:rsidRDefault="00B11E3E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January</w:t>
      </w:r>
      <w:r w:rsidR="00880018">
        <w:rPr>
          <w:rFonts w:ascii="Calibri" w:hAnsi="Calibri" w:cs="Calibri"/>
          <w:b/>
          <w:bCs/>
          <w:sz w:val="36"/>
          <w:szCs w:val="36"/>
        </w:rPr>
        <w:t xml:space="preserve"> Highlights</w:t>
      </w:r>
    </w:p>
    <w:p w14:paraId="7E20E0FD" w14:textId="1F189D1B" w:rsidR="004056A0" w:rsidRPr="00B11E3E" w:rsidRDefault="00B11E3E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Regional MCI </w:t>
      </w:r>
      <w:r w:rsidR="009D6841">
        <w:rPr>
          <w:rFonts w:ascii="Calibri" w:hAnsi="Calibri" w:cs="Calibri"/>
          <w:szCs w:val="16"/>
        </w:rPr>
        <w:t>Exercise</w:t>
      </w:r>
      <w:r>
        <w:rPr>
          <w:rFonts w:ascii="Calibri" w:hAnsi="Calibri" w:cs="Calibri"/>
          <w:szCs w:val="16"/>
        </w:rPr>
        <w:t xml:space="preserve"> Planning – The District is participating in the planning for a Region 2 MCI and Surge Exercise involving emergency management, EMS, hospitals and public health.</w:t>
      </w:r>
    </w:p>
    <w:p w14:paraId="26947324" w14:textId="730B6DDE" w:rsidR="00B11E3E" w:rsidRPr="00B11E3E" w:rsidRDefault="00B11E3E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OFCA Career Roundtables – This was a great experience to learn from our peers in the Oregon Fire Service.</w:t>
      </w:r>
    </w:p>
    <w:p w14:paraId="6C0D8DFA" w14:textId="2FB3D13C" w:rsidR="00B11E3E" w:rsidRPr="00B11E3E" w:rsidRDefault="00B11E3E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WOU Intern – Victoria Zimmerman (former office assistant) is completing her practicum at the Fire District to earn her undergraduate degree in </w:t>
      </w:r>
      <w:r w:rsidR="00D42031">
        <w:rPr>
          <w:rFonts w:ascii="Calibri" w:hAnsi="Calibri" w:cs="Calibri"/>
          <w:szCs w:val="16"/>
        </w:rPr>
        <w:t>Gerontology</w:t>
      </w:r>
      <w:r>
        <w:rPr>
          <w:rFonts w:ascii="Calibri" w:hAnsi="Calibri" w:cs="Calibri"/>
          <w:szCs w:val="16"/>
        </w:rPr>
        <w:t>. She is currently surveying senior citizens who have recently utilized EMS services.</w:t>
      </w:r>
    </w:p>
    <w:p w14:paraId="71DDEDCA" w14:textId="263C4252" w:rsidR="00B11E3E" w:rsidRPr="00B11E3E" w:rsidRDefault="00B11E3E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OFCA EMS Section – This group provides the District with a wealth of knowledge, resources and the opportunity to network with peers.</w:t>
      </w:r>
    </w:p>
    <w:p w14:paraId="4E7E9206" w14:textId="14541F68" w:rsidR="00D42031" w:rsidRPr="00D42031" w:rsidRDefault="00B11E3E" w:rsidP="00D42031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EMS Committee – This internal group of </w:t>
      </w:r>
      <w:r w:rsidR="00D42031">
        <w:rPr>
          <w:rFonts w:ascii="Calibri" w:hAnsi="Calibri" w:cs="Calibri"/>
          <w:szCs w:val="16"/>
        </w:rPr>
        <w:t xml:space="preserve">EMS providers meets regularly to make recommendations on EMS related equipment, protocols and guidelines. They also serve as the </w:t>
      </w:r>
      <w:proofErr w:type="gramStart"/>
      <w:r w:rsidR="00D42031">
        <w:rPr>
          <w:rFonts w:ascii="Calibri" w:hAnsi="Calibri" w:cs="Calibri"/>
          <w:szCs w:val="16"/>
        </w:rPr>
        <w:t>District’s</w:t>
      </w:r>
      <w:proofErr w:type="gramEnd"/>
      <w:r w:rsidR="00D42031">
        <w:rPr>
          <w:rFonts w:ascii="Calibri" w:hAnsi="Calibri" w:cs="Calibri"/>
          <w:szCs w:val="16"/>
        </w:rPr>
        <w:t xml:space="preserve"> quality management committee.</w:t>
      </w:r>
    </w:p>
    <w:p w14:paraId="5B27FA5E" w14:textId="36FA2F93" w:rsidR="00D42031" w:rsidRPr="00D42031" w:rsidRDefault="00D42031" w:rsidP="00D42031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Polk County ASA Committee Meeting – This quarterly meeting was hosted by Polk County Emergency Management to discuss and make decisions on issues pertaining to ASA providers and the rules that they must follow.</w:t>
      </w:r>
    </w:p>
    <w:p w14:paraId="117E0067" w14:textId="3159E9E9" w:rsidR="00D42031" w:rsidRPr="00D42031" w:rsidRDefault="00D42031" w:rsidP="00D42031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szCs w:val="16"/>
        </w:rPr>
        <w:t>Pedee</w:t>
      </w:r>
      <w:proofErr w:type="spellEnd"/>
      <w:r>
        <w:rPr>
          <w:rFonts w:ascii="Calibri" w:hAnsi="Calibri" w:cs="Calibri"/>
          <w:szCs w:val="16"/>
        </w:rPr>
        <w:t xml:space="preserve"> Women’s Club – The District met with the Women’s Club to keep them informed about the work at the </w:t>
      </w:r>
      <w:proofErr w:type="spellStart"/>
      <w:r>
        <w:rPr>
          <w:rFonts w:ascii="Calibri" w:hAnsi="Calibri" w:cs="Calibri"/>
          <w:szCs w:val="16"/>
        </w:rPr>
        <w:t>Pedee</w:t>
      </w:r>
      <w:proofErr w:type="spellEnd"/>
      <w:r>
        <w:rPr>
          <w:rFonts w:ascii="Calibri" w:hAnsi="Calibri" w:cs="Calibri"/>
          <w:szCs w:val="16"/>
        </w:rPr>
        <w:t xml:space="preserve"> Station including the hopeful addition of a generator that would power our station and their building in the event of an emergency.</w:t>
      </w:r>
    </w:p>
    <w:p w14:paraId="4DE561CB" w14:textId="4E1BBED0" w:rsidR="00C46A28" w:rsidRDefault="00880018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Apparatus Updates</w:t>
      </w:r>
    </w:p>
    <w:p w14:paraId="20FF5D47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All of our fire pumps passed testing!</w:t>
      </w:r>
    </w:p>
    <w:p w14:paraId="7FAA3638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M477 -Rear doors were fixed. The turn signal was fixed.</w:t>
      </w:r>
    </w:p>
    <w:p w14:paraId="3FEF02D9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M474 - Compartment door strut was replaced.</w:t>
      </w:r>
    </w:p>
    <w:p w14:paraId="4F4D0617" w14:textId="37FBAFCB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 xml:space="preserve">E93 </w:t>
      </w:r>
      <w:r w:rsidR="009672F7">
        <w:rPr>
          <w:rFonts w:ascii="Calibri" w:hAnsi="Calibri" w:cs="Calibri"/>
          <w:szCs w:val="16"/>
        </w:rPr>
        <w:t>–</w:t>
      </w:r>
      <w:r w:rsidRPr="00D42031">
        <w:rPr>
          <w:rFonts w:ascii="Calibri" w:hAnsi="Calibri" w:cs="Calibri"/>
          <w:szCs w:val="16"/>
        </w:rPr>
        <w:t xml:space="preserve"> </w:t>
      </w:r>
      <w:r w:rsidR="009672F7">
        <w:rPr>
          <w:rFonts w:ascii="Calibri" w:hAnsi="Calibri" w:cs="Calibri"/>
          <w:szCs w:val="16"/>
        </w:rPr>
        <w:t>Running lights and windshield wipers were replaced.</w:t>
      </w:r>
    </w:p>
    <w:p w14:paraId="58EF703A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D464 - Brake light replaced.</w:t>
      </w:r>
    </w:p>
    <w:p w14:paraId="74B15309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E469 - Batteries were replaced.</w:t>
      </w:r>
    </w:p>
    <w:p w14:paraId="51CB64AC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M480 - Stretcher trolley was cleaned and evaluated.</w:t>
      </w:r>
    </w:p>
    <w:p w14:paraId="02E2039D" w14:textId="77777777" w:rsidR="00D42031" w:rsidRPr="00D42031" w:rsidRDefault="00D42031" w:rsidP="00D42031">
      <w:pPr>
        <w:pStyle w:val="ListParagraph"/>
        <w:numPr>
          <w:ilvl w:val="0"/>
          <w:numId w:val="7"/>
        </w:numPr>
        <w:rPr>
          <w:rFonts w:ascii="Calibri" w:hAnsi="Calibri" w:cs="Calibri"/>
          <w:szCs w:val="16"/>
        </w:rPr>
      </w:pPr>
      <w:r w:rsidRPr="00D42031">
        <w:rPr>
          <w:rFonts w:ascii="Calibri" w:hAnsi="Calibri" w:cs="Calibri"/>
          <w:szCs w:val="16"/>
        </w:rPr>
        <w:t>B81 - The upfit was completed.</w:t>
      </w:r>
    </w:p>
    <w:p w14:paraId="3118255E" w14:textId="4D93CFBE" w:rsidR="00FC14A8" w:rsidRDefault="00FC14A8" w:rsidP="00FC14A8">
      <w:pPr>
        <w:tabs>
          <w:tab w:val="left" w:pos="1037"/>
        </w:tabs>
        <w:sectPr w:rsidR="00FC14A8" w:rsidSect="008534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BDF9F" w14:textId="4CB55BE0" w:rsidR="0039246A" w:rsidRDefault="00AD3218" w:rsidP="00605601">
      <w:pPr>
        <w:tabs>
          <w:tab w:val="right" w:pos="12960"/>
        </w:tabs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4FF74F4" wp14:editId="52EB3430">
            <wp:simplePos x="0" y="0"/>
            <wp:positionH relativeFrom="page">
              <wp:posOffset>6048375</wp:posOffset>
            </wp:positionH>
            <wp:positionV relativeFrom="paragraph">
              <wp:posOffset>-457200</wp:posOffset>
            </wp:positionV>
            <wp:extent cx="4004945" cy="3171825"/>
            <wp:effectExtent l="0" t="0" r="14605" b="9525"/>
            <wp:wrapNone/>
            <wp:docPr id="11091809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1CDBBBE" wp14:editId="2467D81D">
            <wp:simplePos x="0" y="0"/>
            <wp:positionH relativeFrom="page">
              <wp:align>left</wp:align>
            </wp:positionH>
            <wp:positionV relativeFrom="paragraph">
              <wp:posOffset>-457201</wp:posOffset>
            </wp:positionV>
            <wp:extent cx="6210300" cy="3171825"/>
            <wp:effectExtent l="0" t="0" r="0" b="9525"/>
            <wp:wrapNone/>
            <wp:docPr id="2423946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01">
        <w:tab/>
      </w:r>
    </w:p>
    <w:p w14:paraId="249D12A9" w14:textId="7CAAFF9B" w:rsidR="0039246A" w:rsidRDefault="0039246A" w:rsidP="00FC14A8">
      <w:pPr>
        <w:tabs>
          <w:tab w:val="left" w:pos="1037"/>
        </w:tabs>
      </w:pPr>
    </w:p>
    <w:p w14:paraId="447EDEA5" w14:textId="055DC835" w:rsidR="0039246A" w:rsidRDefault="0039246A" w:rsidP="00FC14A8">
      <w:pPr>
        <w:tabs>
          <w:tab w:val="left" w:pos="1037"/>
        </w:tabs>
      </w:pPr>
    </w:p>
    <w:p w14:paraId="1DAFD025" w14:textId="4C5EC920" w:rsidR="0039246A" w:rsidRDefault="0039246A" w:rsidP="00FC14A8">
      <w:pPr>
        <w:tabs>
          <w:tab w:val="left" w:pos="1037"/>
        </w:tabs>
      </w:pPr>
    </w:p>
    <w:p w14:paraId="7159E225" w14:textId="5D2B14E0" w:rsidR="0039246A" w:rsidRDefault="0039246A" w:rsidP="00FC14A8">
      <w:pPr>
        <w:tabs>
          <w:tab w:val="left" w:pos="1037"/>
        </w:tabs>
      </w:pPr>
    </w:p>
    <w:p w14:paraId="28781924" w14:textId="38180486" w:rsidR="0039246A" w:rsidRDefault="0039246A" w:rsidP="00FC14A8">
      <w:pPr>
        <w:tabs>
          <w:tab w:val="left" w:pos="1037"/>
        </w:tabs>
      </w:pPr>
    </w:p>
    <w:p w14:paraId="3360C652" w14:textId="1DE2397F" w:rsidR="00FC14A8" w:rsidRDefault="00FC14A8" w:rsidP="00FC14A8">
      <w:pPr>
        <w:tabs>
          <w:tab w:val="left" w:pos="1037"/>
        </w:tabs>
      </w:pPr>
    </w:p>
    <w:p w14:paraId="5BA02C40" w14:textId="7E64F2D7" w:rsidR="0039246A" w:rsidRPr="0039246A" w:rsidRDefault="0039246A" w:rsidP="0039246A"/>
    <w:p w14:paraId="4ED3BD33" w14:textId="64927066" w:rsidR="0039246A" w:rsidRPr="0039246A" w:rsidRDefault="00AD3218" w:rsidP="0039246A">
      <w:r>
        <w:rPr>
          <w:noProof/>
        </w:rPr>
        <w:drawing>
          <wp:anchor distT="0" distB="0" distL="114300" distR="114300" simplePos="0" relativeHeight="251671552" behindDoc="1" locked="0" layoutInCell="1" allowOverlap="1" wp14:anchorId="5E40DBC3" wp14:editId="60EED298">
            <wp:simplePos x="0" y="0"/>
            <wp:positionH relativeFrom="page">
              <wp:align>right</wp:align>
            </wp:positionH>
            <wp:positionV relativeFrom="paragraph">
              <wp:posOffset>139700</wp:posOffset>
            </wp:positionV>
            <wp:extent cx="10053320" cy="4171950"/>
            <wp:effectExtent l="0" t="0" r="5080" b="0"/>
            <wp:wrapNone/>
            <wp:docPr id="16918455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348AD" w14:textId="6778569F" w:rsidR="0039246A" w:rsidRPr="0039246A" w:rsidRDefault="0039246A" w:rsidP="0039246A"/>
    <w:p w14:paraId="6E4E7E2B" w14:textId="77777777" w:rsidR="0039246A" w:rsidRPr="0039246A" w:rsidRDefault="0039246A" w:rsidP="0039246A"/>
    <w:p w14:paraId="5FC143FD" w14:textId="77777777" w:rsidR="0039246A" w:rsidRPr="0039246A" w:rsidRDefault="0039246A" w:rsidP="0039246A"/>
    <w:p w14:paraId="617315E4" w14:textId="77777777" w:rsidR="0039246A" w:rsidRPr="0039246A" w:rsidRDefault="0039246A" w:rsidP="0039246A"/>
    <w:p w14:paraId="1F190FF8" w14:textId="77777777" w:rsidR="0039246A" w:rsidRPr="0039246A" w:rsidRDefault="0039246A" w:rsidP="0039246A"/>
    <w:p w14:paraId="033D2FA2" w14:textId="77777777" w:rsidR="0039246A" w:rsidRPr="0039246A" w:rsidRDefault="0039246A" w:rsidP="0039246A"/>
    <w:p w14:paraId="39D49E8C" w14:textId="5385D642" w:rsidR="0039246A" w:rsidRDefault="0039246A" w:rsidP="0039246A">
      <w:pPr>
        <w:tabs>
          <w:tab w:val="left" w:pos="5760"/>
        </w:tabs>
      </w:pPr>
      <w:r>
        <w:tab/>
      </w:r>
    </w:p>
    <w:p w14:paraId="507978AB" w14:textId="77777777" w:rsidR="0039246A" w:rsidRDefault="0039246A">
      <w:r>
        <w:br w:type="page"/>
      </w:r>
    </w:p>
    <w:p w14:paraId="3CB6FFF3" w14:textId="3912A285" w:rsidR="0039246A" w:rsidRPr="0039246A" w:rsidRDefault="004633E7" w:rsidP="0039246A">
      <w:pPr>
        <w:tabs>
          <w:tab w:val="left" w:pos="5760"/>
        </w:tabs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33AF4A31" wp14:editId="3547F5D9">
            <wp:simplePos x="0" y="0"/>
            <wp:positionH relativeFrom="page">
              <wp:align>right</wp:align>
            </wp:positionH>
            <wp:positionV relativeFrom="paragraph">
              <wp:posOffset>3143250</wp:posOffset>
            </wp:positionV>
            <wp:extent cx="10051415" cy="3686810"/>
            <wp:effectExtent l="0" t="0" r="6985" b="8890"/>
            <wp:wrapNone/>
            <wp:docPr id="15918415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8BF6243" wp14:editId="7EAFB85F">
            <wp:simplePos x="0" y="0"/>
            <wp:positionH relativeFrom="page">
              <wp:align>right</wp:align>
            </wp:positionH>
            <wp:positionV relativeFrom="paragraph">
              <wp:posOffset>-352424</wp:posOffset>
            </wp:positionV>
            <wp:extent cx="10051415" cy="3543300"/>
            <wp:effectExtent l="0" t="0" r="6985" b="0"/>
            <wp:wrapNone/>
            <wp:docPr id="5105267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46A" w:rsidRPr="0039246A" w:rsidSect="00FC14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D306" w14:textId="77777777" w:rsidR="007F52A5" w:rsidRDefault="007F52A5" w:rsidP="00F57B9F">
      <w:pPr>
        <w:spacing w:after="0" w:line="240" w:lineRule="auto"/>
      </w:pPr>
      <w:r>
        <w:separator/>
      </w:r>
    </w:p>
  </w:endnote>
  <w:endnote w:type="continuationSeparator" w:id="0">
    <w:p w14:paraId="1E4A01DF" w14:textId="77777777" w:rsidR="007F52A5" w:rsidRDefault="007F52A5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210C" w14:textId="77777777" w:rsidR="007F52A5" w:rsidRDefault="007F52A5" w:rsidP="00F57B9F">
      <w:pPr>
        <w:spacing w:after="0" w:line="240" w:lineRule="auto"/>
      </w:pPr>
      <w:r>
        <w:separator/>
      </w:r>
    </w:p>
  </w:footnote>
  <w:footnote w:type="continuationSeparator" w:id="0">
    <w:p w14:paraId="0CD83928" w14:textId="77777777" w:rsidR="007F52A5" w:rsidRDefault="007F52A5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EC2"/>
    <w:multiLevelType w:val="multilevel"/>
    <w:tmpl w:val="E84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B4D72"/>
    <w:multiLevelType w:val="hybridMultilevel"/>
    <w:tmpl w:val="ABA0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84C82"/>
    <w:multiLevelType w:val="hybridMultilevel"/>
    <w:tmpl w:val="D63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38335">
    <w:abstractNumId w:val="0"/>
  </w:num>
  <w:num w:numId="2" w16cid:durableId="652218441">
    <w:abstractNumId w:val="4"/>
  </w:num>
  <w:num w:numId="3" w16cid:durableId="116609827">
    <w:abstractNumId w:val="2"/>
  </w:num>
  <w:num w:numId="4" w16cid:durableId="79720246">
    <w:abstractNumId w:val="3"/>
  </w:num>
  <w:num w:numId="5" w16cid:durableId="952050609">
    <w:abstractNumId w:val="6"/>
  </w:num>
  <w:num w:numId="6" w16cid:durableId="2120686041">
    <w:abstractNumId w:val="1"/>
  </w:num>
  <w:num w:numId="7" w16cid:durableId="88398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B6"/>
    <w:rsid w:val="00006C90"/>
    <w:rsid w:val="00042A86"/>
    <w:rsid w:val="00057F20"/>
    <w:rsid w:val="00063086"/>
    <w:rsid w:val="00066CF3"/>
    <w:rsid w:val="00084F68"/>
    <w:rsid w:val="00167280"/>
    <w:rsid w:val="001F0BA7"/>
    <w:rsid w:val="002019DE"/>
    <w:rsid w:val="00213621"/>
    <w:rsid w:val="00244916"/>
    <w:rsid w:val="0025638C"/>
    <w:rsid w:val="003635CF"/>
    <w:rsid w:val="0039246A"/>
    <w:rsid w:val="003A4180"/>
    <w:rsid w:val="003B658D"/>
    <w:rsid w:val="004056A0"/>
    <w:rsid w:val="004564A4"/>
    <w:rsid w:val="004633E7"/>
    <w:rsid w:val="004840BF"/>
    <w:rsid w:val="004B6967"/>
    <w:rsid w:val="00515D7E"/>
    <w:rsid w:val="005736B5"/>
    <w:rsid w:val="00605601"/>
    <w:rsid w:val="0060613C"/>
    <w:rsid w:val="00672951"/>
    <w:rsid w:val="00680765"/>
    <w:rsid w:val="006E1888"/>
    <w:rsid w:val="00777CCC"/>
    <w:rsid w:val="00791CDE"/>
    <w:rsid w:val="007B06B6"/>
    <w:rsid w:val="007C18E6"/>
    <w:rsid w:val="007F52A5"/>
    <w:rsid w:val="00853424"/>
    <w:rsid w:val="00880018"/>
    <w:rsid w:val="008C6DE5"/>
    <w:rsid w:val="008E058F"/>
    <w:rsid w:val="00904535"/>
    <w:rsid w:val="00924B53"/>
    <w:rsid w:val="009672F7"/>
    <w:rsid w:val="00985ADE"/>
    <w:rsid w:val="009B7FF6"/>
    <w:rsid w:val="009C2E6D"/>
    <w:rsid w:val="009D6841"/>
    <w:rsid w:val="00A002C0"/>
    <w:rsid w:val="00A133C7"/>
    <w:rsid w:val="00AD3218"/>
    <w:rsid w:val="00AF5347"/>
    <w:rsid w:val="00B11E3E"/>
    <w:rsid w:val="00B45AD7"/>
    <w:rsid w:val="00B663E1"/>
    <w:rsid w:val="00B71040"/>
    <w:rsid w:val="00C21E41"/>
    <w:rsid w:val="00C46A28"/>
    <w:rsid w:val="00C91C8E"/>
    <w:rsid w:val="00D02966"/>
    <w:rsid w:val="00D42031"/>
    <w:rsid w:val="00DD713C"/>
    <w:rsid w:val="00E74260"/>
    <w:rsid w:val="00E8760D"/>
    <w:rsid w:val="00EA2D9E"/>
    <w:rsid w:val="00ED4645"/>
    <w:rsid w:val="00F57B9F"/>
    <w:rsid w:val="00FC14A8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Transport Destinations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86-4217-A969-A523902B7CB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86-4217-A969-A523902B7CB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86-4217-A969-A523902B7CB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86-4217-A969-A523902B7CB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E86-4217-A969-A523902B7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'Board Report'!$E$3:$E$7</c:f>
              <c:strCache>
                <c:ptCount val="5"/>
                <c:pt idx="0">
                  <c:v>Good Samaritan Regional Medical Center</c:v>
                </c:pt>
                <c:pt idx="1">
                  <c:v>West Valley Hospital</c:v>
                </c:pt>
                <c:pt idx="2">
                  <c:v>Salem Hospital</c:v>
                </c:pt>
                <c:pt idx="3">
                  <c:v>Albany General Hospital</c:v>
                </c:pt>
                <c:pt idx="4">
                  <c:v>Willamette Valley Medical Center</c:v>
                </c:pt>
              </c:strCache>
            </c:strRef>
          </c:cat>
          <c:val>
            <c:numRef>
              <c:f>'Board Report'!$F$3:$F$7</c:f>
              <c:numCache>
                <c:formatCode>General</c:formatCode>
                <c:ptCount val="5"/>
                <c:pt idx="0">
                  <c:v>9</c:v>
                </c:pt>
                <c:pt idx="1">
                  <c:v>42</c:v>
                </c:pt>
                <c:pt idx="2">
                  <c:v>101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E86-4217-A969-A523902B7CB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EMS Call Types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'Board Report'!$M$2</c:f>
              <c:strCache>
                <c:ptCount val="1"/>
                <c:pt idx="0">
                  <c:v>Transports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Report'!$L$41:$L$46</c:f>
              <c:strCache>
                <c:ptCount val="6"/>
                <c:pt idx="0">
                  <c:v>August</c:v>
                </c:pt>
                <c:pt idx="1">
                  <c:v>September</c:v>
                </c:pt>
                <c:pt idx="2">
                  <c:v>October</c:v>
                </c:pt>
                <c:pt idx="3">
                  <c:v>November</c:v>
                </c:pt>
                <c:pt idx="4">
                  <c:v>December</c:v>
                </c:pt>
                <c:pt idx="5">
                  <c:v>January</c:v>
                </c:pt>
              </c:strCache>
            </c:strRef>
          </c:cat>
          <c:val>
            <c:numRef>
              <c:f>'Board Report'!$M$41:$M$46</c:f>
              <c:numCache>
                <c:formatCode>General</c:formatCode>
                <c:ptCount val="6"/>
                <c:pt idx="0">
                  <c:v>134</c:v>
                </c:pt>
                <c:pt idx="1">
                  <c:v>133</c:v>
                </c:pt>
                <c:pt idx="2">
                  <c:v>124</c:v>
                </c:pt>
                <c:pt idx="3">
                  <c:v>113</c:v>
                </c:pt>
                <c:pt idx="4">
                  <c:v>138</c:v>
                </c:pt>
                <c:pt idx="5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0-4F92-9C77-AD4CF4277F22}"/>
            </c:ext>
          </c:extLst>
        </c:ser>
        <c:ser>
          <c:idx val="1"/>
          <c:order val="1"/>
          <c:tx>
            <c:strRef>
              <c:f>'Board Report'!$N$2</c:f>
              <c:strCache>
                <c:ptCount val="1"/>
                <c:pt idx="0">
                  <c:v>Refusals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Report'!$L$41:$L$46</c:f>
              <c:strCache>
                <c:ptCount val="6"/>
                <c:pt idx="0">
                  <c:v>August</c:v>
                </c:pt>
                <c:pt idx="1">
                  <c:v>September</c:v>
                </c:pt>
                <c:pt idx="2">
                  <c:v>October</c:v>
                </c:pt>
                <c:pt idx="3">
                  <c:v>November</c:v>
                </c:pt>
                <c:pt idx="4">
                  <c:v>December</c:v>
                </c:pt>
                <c:pt idx="5">
                  <c:v>January</c:v>
                </c:pt>
              </c:strCache>
            </c:strRef>
          </c:cat>
          <c:val>
            <c:numRef>
              <c:f>'Board Report'!$N$41:$N$46</c:f>
              <c:numCache>
                <c:formatCode>General</c:formatCode>
                <c:ptCount val="6"/>
                <c:pt idx="0">
                  <c:v>85</c:v>
                </c:pt>
                <c:pt idx="1">
                  <c:v>84</c:v>
                </c:pt>
                <c:pt idx="2">
                  <c:v>81</c:v>
                </c:pt>
                <c:pt idx="3">
                  <c:v>87</c:v>
                </c:pt>
                <c:pt idx="4">
                  <c:v>73</c:v>
                </c:pt>
                <c:pt idx="5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A0-4F92-9C77-AD4CF4277F22}"/>
            </c:ext>
          </c:extLst>
        </c:ser>
        <c:ser>
          <c:idx val="2"/>
          <c:order val="2"/>
          <c:tx>
            <c:strRef>
              <c:f>'Board Report'!$O$2</c:f>
              <c:strCache>
                <c:ptCount val="1"/>
                <c:pt idx="0">
                  <c:v>Transfers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Report'!$L$41:$L$46</c:f>
              <c:strCache>
                <c:ptCount val="6"/>
                <c:pt idx="0">
                  <c:v>August</c:v>
                </c:pt>
                <c:pt idx="1">
                  <c:v>September</c:v>
                </c:pt>
                <c:pt idx="2">
                  <c:v>October</c:v>
                </c:pt>
                <c:pt idx="3">
                  <c:v>November</c:v>
                </c:pt>
                <c:pt idx="4">
                  <c:v>December</c:v>
                </c:pt>
                <c:pt idx="5">
                  <c:v>January</c:v>
                </c:pt>
              </c:strCache>
            </c:strRef>
          </c:cat>
          <c:val>
            <c:numRef>
              <c:f>'Board Report'!$O$41:$O$46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A0-4F92-9C77-AD4CF4277F22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23792672"/>
        <c:axId val="623794752"/>
      </c:barChart>
      <c:catAx>
        <c:axId val="6237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4752"/>
        <c:crosses val="autoZero"/>
        <c:auto val="1"/>
        <c:lblAlgn val="ctr"/>
        <c:lblOffset val="100"/>
        <c:noMultiLvlLbl val="0"/>
      </c:catAx>
      <c:valAx>
        <c:axId val="6237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PCFD Transports to WVH that are</a:t>
            </a:r>
            <a:r>
              <a:rPr lang="en-US" sz="1400" baseline="0"/>
              <a:t> Transferred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'WVH Transfers'!$A$4</c:f>
              <c:strCache>
                <c:ptCount val="1"/>
                <c:pt idx="0">
                  <c:v>Transports to WVH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'WVH Transfers'!$AM$2:$AR$2</c:f>
              <c:strCache>
                <c:ptCount val="6"/>
                <c:pt idx="0">
                  <c:v>August</c:v>
                </c:pt>
                <c:pt idx="1">
                  <c:v>September</c:v>
                </c:pt>
                <c:pt idx="2">
                  <c:v>October</c:v>
                </c:pt>
                <c:pt idx="3">
                  <c:v>November</c:v>
                </c:pt>
                <c:pt idx="4">
                  <c:v>December</c:v>
                </c:pt>
                <c:pt idx="5">
                  <c:v>January</c:v>
                </c:pt>
              </c:strCache>
            </c:strRef>
          </c:cat>
          <c:val>
            <c:numRef>
              <c:f>'WVH Transfers'!$AM$4:$AR$4</c:f>
              <c:numCache>
                <c:formatCode>General</c:formatCode>
                <c:ptCount val="6"/>
                <c:pt idx="0">
                  <c:v>40</c:v>
                </c:pt>
                <c:pt idx="1">
                  <c:v>31</c:v>
                </c:pt>
                <c:pt idx="2">
                  <c:v>31</c:v>
                </c:pt>
                <c:pt idx="3">
                  <c:v>39</c:v>
                </c:pt>
                <c:pt idx="4">
                  <c:v>38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18-46EF-9F88-800C8499A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1924159"/>
        <c:axId val="621925407"/>
      </c:barChart>
      <c:lineChart>
        <c:grouping val="standard"/>
        <c:varyColors val="0"/>
        <c:ser>
          <c:idx val="0"/>
          <c:order val="0"/>
          <c:tx>
            <c:strRef>
              <c:f>'WVH Transfers'!$A$3</c:f>
              <c:strCache>
                <c:ptCount val="1"/>
                <c:pt idx="0">
                  <c:v>Percentage of Patients Transferred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'WVH Transfers'!$AM$2:$AR$2</c:f>
              <c:strCache>
                <c:ptCount val="6"/>
                <c:pt idx="0">
                  <c:v>August</c:v>
                </c:pt>
                <c:pt idx="1">
                  <c:v>September</c:v>
                </c:pt>
                <c:pt idx="2">
                  <c:v>October</c:v>
                </c:pt>
                <c:pt idx="3">
                  <c:v>November</c:v>
                </c:pt>
                <c:pt idx="4">
                  <c:v>December</c:v>
                </c:pt>
                <c:pt idx="5">
                  <c:v>January</c:v>
                </c:pt>
              </c:strCache>
            </c:strRef>
          </c:cat>
          <c:val>
            <c:numRef>
              <c:f>'WVH Transfers'!$AM$3:$AR$3</c:f>
              <c:numCache>
                <c:formatCode>0%</c:formatCode>
                <c:ptCount val="6"/>
                <c:pt idx="0">
                  <c:v>0.15</c:v>
                </c:pt>
                <c:pt idx="1">
                  <c:v>0.16129032258064516</c:v>
                </c:pt>
                <c:pt idx="2">
                  <c:v>0.16129032258064516</c:v>
                </c:pt>
                <c:pt idx="3">
                  <c:v>0.15384615384615385</c:v>
                </c:pt>
                <c:pt idx="4">
                  <c:v>0.15789473684210525</c:v>
                </c:pt>
                <c:pt idx="5">
                  <c:v>0.18421052631578946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18-46EF-9F88-800C8499A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645103"/>
        <c:axId val="915648847"/>
      </c:lineChart>
      <c:catAx>
        <c:axId val="62192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5407"/>
        <c:crosses val="autoZero"/>
        <c:auto val="1"/>
        <c:lblAlgn val="ctr"/>
        <c:lblOffset val="100"/>
        <c:noMultiLvlLbl val="0"/>
      </c:catAx>
      <c:valAx>
        <c:axId val="62192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4159"/>
        <c:crosses val="autoZero"/>
        <c:crossBetween val="between"/>
      </c:valAx>
      <c:valAx>
        <c:axId val="915648847"/>
        <c:scaling>
          <c:orientation val="minMax"/>
          <c:max val="0.4"/>
          <c:min val="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645103"/>
        <c:crosses val="max"/>
        <c:crossBetween val="between"/>
        <c:majorUnit val="3.3333000000000015E-2"/>
      </c:valAx>
      <c:catAx>
        <c:axId val="9156451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6488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EMS Mutual Aid Responses from Local Partners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SW'!$F$3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SW'!$F$5:$F$16</c:f>
              <c:numCache>
                <c:formatCode>General</c:formatCode>
                <c:ptCount val="12"/>
                <c:pt idx="0">
                  <c:v>8</c:v>
                </c:pt>
                <c:pt idx="1">
                  <c:v>13</c:v>
                </c:pt>
                <c:pt idx="2">
                  <c:v>20</c:v>
                </c:pt>
                <c:pt idx="3">
                  <c:v>7</c:v>
                </c:pt>
                <c:pt idx="4">
                  <c:v>22</c:v>
                </c:pt>
                <c:pt idx="5">
                  <c:v>14</c:v>
                </c:pt>
                <c:pt idx="6">
                  <c:v>19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7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5-44AA-8DC2-E1506396D75C}"/>
            </c:ext>
          </c:extLst>
        </c:ser>
        <c:ser>
          <c:idx val="1"/>
          <c:order val="1"/>
          <c:tx>
            <c:strRef>
              <c:f>'Mutual Aid - Dallas and SW'!$G$3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SW'!$G$5:$G$16</c:f>
              <c:numCache>
                <c:formatCode>General</c:formatCode>
                <c:ptCount val="12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  <c:pt idx="6">
                  <c:v>3</c:v>
                </c:pt>
                <c:pt idx="7">
                  <c:v>16</c:v>
                </c:pt>
                <c:pt idx="8">
                  <c:v>16</c:v>
                </c:pt>
                <c:pt idx="9">
                  <c:v>9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D5-44AA-8DC2-E1506396D75C}"/>
            </c:ext>
          </c:extLst>
        </c:ser>
        <c:ser>
          <c:idx val="2"/>
          <c:order val="2"/>
          <c:tx>
            <c:strRef>
              <c:f>'Mutual Aid - Dallas and SW'!$H$3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SW'!$H$5:$H$16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D5-44AA-8DC2-E1506396D75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85856"/>
        <c:axId val="833477120"/>
      </c:barChart>
      <c:catAx>
        <c:axId val="8334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7120"/>
        <c:crossesAt val="0"/>
        <c:auto val="1"/>
        <c:lblAlgn val="ctr"/>
        <c:lblOffset val="100"/>
        <c:noMultiLvlLbl val="0"/>
      </c:catAx>
      <c:valAx>
        <c:axId val="83347712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EMS</a:t>
            </a:r>
            <a:r>
              <a:rPr lang="en-US" baseline="0"/>
              <a:t> </a:t>
            </a:r>
            <a:r>
              <a:rPr lang="en-US"/>
              <a:t>Mutual Aid</a:t>
            </a:r>
            <a:r>
              <a:rPr lang="en-US" baseline="0"/>
              <a:t> Responses</a:t>
            </a:r>
            <a:r>
              <a:rPr lang="en-US"/>
              <a:t> to Local </a:t>
            </a:r>
            <a:r>
              <a:rPr lang="en-US" baseline="0"/>
              <a:t>Partners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SW'!$C$3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SW'!$C$5:$C$16</c:f>
              <c:numCache>
                <c:formatCode>General</c:formatCode>
                <c:ptCount val="12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11</c:v>
                </c:pt>
                <c:pt idx="5">
                  <c:v>0</c:v>
                </c:pt>
                <c:pt idx="6">
                  <c:v>5</c:v>
                </c:pt>
                <c:pt idx="7">
                  <c:v>2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24-4E94-91E8-7BDC201E8C2D}"/>
            </c:ext>
          </c:extLst>
        </c:ser>
        <c:ser>
          <c:idx val="1"/>
          <c:order val="1"/>
          <c:tx>
            <c:strRef>
              <c:f>'Mutual Aid - Dallas and SW'!$D$3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SW'!$D$5:$D$16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24-4E94-91E8-7BDC201E8C2D}"/>
            </c:ext>
          </c:extLst>
        </c:ser>
        <c:ser>
          <c:idx val="2"/>
          <c:order val="2"/>
          <c:tx>
            <c:strRef>
              <c:f>'Mutual Aid - Dallas and SW'!$E$3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SW'!$B$5:$B$16</c:f>
              <c:strCache>
                <c:ptCount val="12"/>
                <c:pt idx="0">
                  <c:v>February</c:v>
                </c:pt>
                <c:pt idx="1">
                  <c:v>March</c:v>
                </c:pt>
                <c:pt idx="2">
                  <c:v>April</c:v>
                </c:pt>
                <c:pt idx="3">
                  <c:v>May</c:v>
                </c:pt>
                <c:pt idx="4">
                  <c:v>June</c:v>
                </c:pt>
                <c:pt idx="5">
                  <c:v>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</c:v>
                </c:pt>
                <c:pt idx="9">
                  <c:v>November</c:v>
                </c:pt>
                <c:pt idx="10">
                  <c:v>December</c:v>
                </c:pt>
                <c:pt idx="11">
                  <c:v>January</c:v>
                </c:pt>
              </c:strCache>
            </c:strRef>
          </c:cat>
          <c:val>
            <c:numRef>
              <c:f>'Mutual Aid - Dallas and SW'!$E$5:$E$16</c:f>
              <c:numCache>
                <c:formatCode>General</c:formatCode>
                <c:ptCount val="12"/>
                <c:pt idx="0">
                  <c:v>8</c:v>
                </c:pt>
                <c:pt idx="1">
                  <c:v>3</c:v>
                </c:pt>
                <c:pt idx="2">
                  <c:v>6</c:v>
                </c:pt>
                <c:pt idx="3">
                  <c:v>6</c:v>
                </c:pt>
                <c:pt idx="4">
                  <c:v>10</c:v>
                </c:pt>
                <c:pt idx="5">
                  <c:v>5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24-4E94-91E8-7BDC201E8C2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67968"/>
        <c:axId val="833475040"/>
      </c:barChart>
      <c:catAx>
        <c:axId val="8334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5040"/>
        <c:crossesAt val="0"/>
        <c:auto val="1"/>
        <c:lblAlgn val="ctr"/>
        <c:lblOffset val="100"/>
        <c:noMultiLvlLbl val="0"/>
      </c:catAx>
      <c:valAx>
        <c:axId val="8334750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8608-ED05-4868-9E50-185A71CF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Stephanie Hale</cp:lastModifiedBy>
  <cp:revision>5</cp:revision>
  <cp:lastPrinted>2026-02-09T23:52:00Z</cp:lastPrinted>
  <dcterms:created xsi:type="dcterms:W3CDTF">2026-02-09T21:40:00Z</dcterms:created>
  <dcterms:modified xsi:type="dcterms:W3CDTF">2026-02-09T23:52:00Z</dcterms:modified>
</cp:coreProperties>
</file>